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CDB8" w14:textId="5ED84EAA" w:rsidR="004A0760" w:rsidRDefault="000E33FE">
      <w:r>
        <w:rPr>
          <w:rFonts w:ascii="Arial" w:hAnsi="Arial" w:cs="Arial"/>
          <w:noProof/>
        </w:rPr>
        <w:drawing>
          <wp:anchor distT="0" distB="0" distL="114300" distR="114300" simplePos="0" relativeHeight="251659264" behindDoc="1" locked="0" layoutInCell="1" allowOverlap="1" wp14:anchorId="6B562C12" wp14:editId="451575A2">
            <wp:simplePos x="0" y="0"/>
            <wp:positionH relativeFrom="column">
              <wp:posOffset>4572000</wp:posOffset>
            </wp:positionH>
            <wp:positionV relativeFrom="paragraph">
              <wp:posOffset>-872744</wp:posOffset>
            </wp:positionV>
            <wp:extent cx="2267585" cy="895985"/>
            <wp:effectExtent l="0" t="0" r="5715" b="5715"/>
            <wp:wrapNone/>
            <wp:docPr id="2" name="Picture 2" descr="/var/folders/nl/zbh31pg13mn50kwgmvf7m83c0000gn/T/com.microsoft.Word/Content.MSO/65789D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l/zbh31pg13mn50kwgmvf7m83c0000gn/T/com.microsoft.Word/Content.MSO/65789D7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758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4C34">
        <w:rPr>
          <w:b/>
          <w:bCs/>
          <w:u w:val="single"/>
        </w:rPr>
        <w:t>Mental Health Triage, Risk Stratification and Response</w:t>
      </w:r>
    </w:p>
    <w:p w14:paraId="506009CB" w14:textId="70872E0F" w:rsidR="009A4C34" w:rsidRPr="00C0326F" w:rsidRDefault="009A4C34">
      <w:pPr>
        <w:rPr>
          <w:sz w:val="16"/>
          <w:szCs w:val="16"/>
        </w:rPr>
      </w:pPr>
      <w:r w:rsidRPr="00C0326F">
        <w:rPr>
          <w:sz w:val="16"/>
          <w:szCs w:val="16"/>
        </w:rPr>
        <w:t xml:space="preserve">While the Trust </w:t>
      </w:r>
      <w:r w:rsidR="005F6A22">
        <w:rPr>
          <w:sz w:val="16"/>
          <w:szCs w:val="16"/>
        </w:rPr>
        <w:t>is operating</w:t>
      </w:r>
      <w:r w:rsidRPr="00C0326F">
        <w:rPr>
          <w:sz w:val="16"/>
          <w:szCs w:val="16"/>
        </w:rPr>
        <w:t xml:space="preserve"> under a Major Incident Protocol</w:t>
      </w:r>
      <w:r w:rsidR="005F6A22">
        <w:rPr>
          <w:sz w:val="16"/>
          <w:szCs w:val="16"/>
        </w:rPr>
        <w:t>,</w:t>
      </w:r>
      <w:r w:rsidRPr="00C0326F">
        <w:rPr>
          <w:sz w:val="16"/>
          <w:szCs w:val="16"/>
        </w:rPr>
        <w:t xml:space="preserve"> risk stratification and triage will </w:t>
      </w:r>
      <w:r w:rsidR="005F6A22">
        <w:rPr>
          <w:sz w:val="16"/>
          <w:szCs w:val="16"/>
        </w:rPr>
        <w:t>be needed to determine how best to allocate resources for</w:t>
      </w:r>
      <w:r w:rsidRPr="00C0326F">
        <w:rPr>
          <w:sz w:val="16"/>
          <w:szCs w:val="16"/>
        </w:rPr>
        <w:t xml:space="preserve"> face-to-face input from Psychiatry. With only one Psychiatrist on-site, it will not be possible to provide a Psychiatric service to all patients with emotional distress at all times or to the usual kinds of patients that Psychiatry may have once assessed with difficulties coping. It is within the skill set of </w:t>
      </w:r>
      <w:r w:rsidRPr="00C0326F">
        <w:rPr>
          <w:i/>
          <w:iCs/>
          <w:sz w:val="16"/>
          <w:szCs w:val="16"/>
        </w:rPr>
        <w:t>all</w:t>
      </w:r>
      <w:r w:rsidRPr="00C0326F">
        <w:rPr>
          <w:sz w:val="16"/>
          <w:szCs w:val="16"/>
        </w:rPr>
        <w:t xml:space="preserve"> staff to provide comfort, support and basic counselling </w:t>
      </w:r>
      <w:r w:rsidR="005F6A22">
        <w:rPr>
          <w:sz w:val="16"/>
          <w:szCs w:val="16"/>
        </w:rPr>
        <w:t xml:space="preserve">to those at low risk of harm to self or others, or those with moderate levels of distress </w:t>
      </w:r>
      <w:r w:rsidRPr="00C0326F">
        <w:rPr>
          <w:sz w:val="16"/>
          <w:szCs w:val="16"/>
        </w:rPr>
        <w:t xml:space="preserve">during these times. The </w:t>
      </w:r>
      <w:r w:rsidR="005F6A22">
        <w:rPr>
          <w:sz w:val="16"/>
          <w:szCs w:val="16"/>
        </w:rPr>
        <w:t>resources</w:t>
      </w:r>
      <w:r w:rsidRPr="00C0326F">
        <w:rPr>
          <w:sz w:val="16"/>
          <w:szCs w:val="16"/>
        </w:rPr>
        <w:t xml:space="preserve"> within the Mental Health Resource Folder on the shared drive and on Grapevine can help</w:t>
      </w:r>
      <w:r w:rsidR="005F6A22">
        <w:rPr>
          <w:sz w:val="16"/>
          <w:szCs w:val="16"/>
        </w:rPr>
        <w:t xml:space="preserve"> non-mental health trained staff</w:t>
      </w:r>
      <w:r w:rsidRPr="00C0326F">
        <w:rPr>
          <w:sz w:val="16"/>
          <w:szCs w:val="16"/>
        </w:rPr>
        <w:t>.</w:t>
      </w:r>
    </w:p>
    <w:p w14:paraId="54DD48C9" w14:textId="27334861" w:rsidR="005F6A22" w:rsidRDefault="009A4C34">
      <w:pPr>
        <w:rPr>
          <w:sz w:val="16"/>
          <w:szCs w:val="16"/>
        </w:rPr>
      </w:pPr>
      <w:r w:rsidRPr="00C0326F">
        <w:rPr>
          <w:sz w:val="16"/>
          <w:szCs w:val="16"/>
        </w:rPr>
        <w:t xml:space="preserve">The following triage protocol has been adopted from the UK Mental Health Triage Scale and determines which patients should be referred to Psychiatry and how urgently. It also determines which patients will require emotional support from non-mental health trained staff. </w:t>
      </w:r>
    </w:p>
    <w:p w14:paraId="3AD822C5" w14:textId="5ABEA54D" w:rsidR="009A4C34" w:rsidRDefault="009A4C34">
      <w:pPr>
        <w:rPr>
          <w:b/>
          <w:bCs/>
          <w:sz w:val="16"/>
          <w:szCs w:val="16"/>
        </w:rPr>
      </w:pPr>
      <w:r w:rsidRPr="00C0326F">
        <w:rPr>
          <w:b/>
          <w:bCs/>
          <w:sz w:val="16"/>
          <w:szCs w:val="16"/>
        </w:rPr>
        <w:t xml:space="preserve">Please note this guidance relates only to </w:t>
      </w:r>
      <w:r w:rsidRPr="00C0326F">
        <w:rPr>
          <w:b/>
          <w:bCs/>
          <w:sz w:val="16"/>
          <w:szCs w:val="16"/>
          <w:u w:val="single"/>
        </w:rPr>
        <w:t>inpatients</w:t>
      </w:r>
      <w:r w:rsidR="00016CFA">
        <w:rPr>
          <w:b/>
          <w:bCs/>
          <w:sz w:val="16"/>
          <w:szCs w:val="16"/>
          <w:u w:val="single"/>
        </w:rPr>
        <w:t xml:space="preserve"> at the RNOH</w:t>
      </w:r>
      <w:r w:rsidRPr="00C0326F">
        <w:rPr>
          <w:b/>
          <w:bCs/>
          <w:sz w:val="16"/>
          <w:szCs w:val="16"/>
        </w:rPr>
        <w:t>.</w:t>
      </w:r>
      <w:r w:rsidR="000E33FE" w:rsidRPr="000E33FE">
        <w:rPr>
          <w:rFonts w:ascii="Arial" w:hAnsi="Arial" w:cs="Arial"/>
          <w:noProof/>
        </w:rPr>
        <w:t xml:space="preserve"> </w:t>
      </w:r>
    </w:p>
    <w:p w14:paraId="4F41D24C" w14:textId="77777777" w:rsidR="00E12490" w:rsidRPr="00C0326F" w:rsidRDefault="00E12490">
      <w:pPr>
        <w:rPr>
          <w:b/>
          <w:bCs/>
          <w:sz w:val="16"/>
          <w:szCs w:val="16"/>
        </w:rPr>
      </w:pPr>
    </w:p>
    <w:tbl>
      <w:tblPr>
        <w:tblStyle w:val="TableGrid"/>
        <w:tblW w:w="0" w:type="auto"/>
        <w:tblLook w:val="04A0" w:firstRow="1" w:lastRow="0" w:firstColumn="1" w:lastColumn="0" w:noHBand="0" w:noVBand="1"/>
      </w:tblPr>
      <w:tblGrid>
        <w:gridCol w:w="1345"/>
        <w:gridCol w:w="1350"/>
        <w:gridCol w:w="2797"/>
        <w:gridCol w:w="22"/>
        <w:gridCol w:w="1961"/>
        <w:gridCol w:w="1875"/>
      </w:tblGrid>
      <w:tr w:rsidR="00C0326F" w:rsidRPr="00C0326F" w14:paraId="6A23FE13" w14:textId="77777777" w:rsidTr="005F6A22">
        <w:tc>
          <w:tcPr>
            <w:tcW w:w="1345" w:type="dxa"/>
            <w:shd w:val="clear" w:color="auto" w:fill="4472C4" w:themeFill="accent1"/>
          </w:tcPr>
          <w:p w14:paraId="4BB47DE2" w14:textId="299E6341" w:rsidR="00837D5F" w:rsidRPr="00C0326F" w:rsidRDefault="00837D5F">
            <w:pPr>
              <w:rPr>
                <w:b/>
                <w:bCs/>
                <w:sz w:val="16"/>
                <w:szCs w:val="16"/>
              </w:rPr>
            </w:pPr>
            <w:r w:rsidRPr="00C0326F">
              <w:rPr>
                <w:b/>
                <w:bCs/>
                <w:sz w:val="16"/>
                <w:szCs w:val="16"/>
              </w:rPr>
              <w:t>Triage Code and Description</w:t>
            </w:r>
          </w:p>
        </w:tc>
        <w:tc>
          <w:tcPr>
            <w:tcW w:w="1350" w:type="dxa"/>
            <w:shd w:val="clear" w:color="auto" w:fill="4472C4" w:themeFill="accent1"/>
          </w:tcPr>
          <w:p w14:paraId="664E2728" w14:textId="792A5E8C" w:rsidR="00837D5F" w:rsidRPr="00C0326F" w:rsidRDefault="00837D5F">
            <w:pPr>
              <w:rPr>
                <w:b/>
                <w:bCs/>
                <w:sz w:val="16"/>
                <w:szCs w:val="16"/>
              </w:rPr>
            </w:pPr>
            <w:r w:rsidRPr="00C0326F">
              <w:rPr>
                <w:b/>
                <w:bCs/>
                <w:sz w:val="16"/>
                <w:szCs w:val="16"/>
              </w:rPr>
              <w:t>Response Type and Time</w:t>
            </w:r>
          </w:p>
        </w:tc>
        <w:tc>
          <w:tcPr>
            <w:tcW w:w="2797" w:type="dxa"/>
            <w:shd w:val="clear" w:color="auto" w:fill="4472C4" w:themeFill="accent1"/>
          </w:tcPr>
          <w:p w14:paraId="5F41247D" w14:textId="760CAB93" w:rsidR="00837D5F" w:rsidRPr="00C0326F" w:rsidRDefault="00837D5F">
            <w:pPr>
              <w:rPr>
                <w:b/>
                <w:bCs/>
                <w:sz w:val="16"/>
                <w:szCs w:val="16"/>
              </w:rPr>
            </w:pPr>
            <w:r w:rsidRPr="00C0326F">
              <w:rPr>
                <w:b/>
                <w:bCs/>
                <w:sz w:val="16"/>
                <w:szCs w:val="16"/>
              </w:rPr>
              <w:t>Typical Presentations</w:t>
            </w:r>
          </w:p>
        </w:tc>
        <w:tc>
          <w:tcPr>
            <w:tcW w:w="1983" w:type="dxa"/>
            <w:gridSpan w:val="2"/>
            <w:shd w:val="clear" w:color="auto" w:fill="4472C4" w:themeFill="accent1"/>
          </w:tcPr>
          <w:p w14:paraId="6121AC05" w14:textId="627DEAE1" w:rsidR="00837D5F" w:rsidRPr="00C0326F" w:rsidRDefault="00837D5F">
            <w:pPr>
              <w:rPr>
                <w:b/>
                <w:bCs/>
                <w:sz w:val="16"/>
                <w:szCs w:val="16"/>
              </w:rPr>
            </w:pPr>
            <w:r w:rsidRPr="00C0326F">
              <w:rPr>
                <w:b/>
                <w:bCs/>
                <w:sz w:val="16"/>
                <w:szCs w:val="16"/>
              </w:rPr>
              <w:t>Mental Health Service Response</w:t>
            </w:r>
          </w:p>
        </w:tc>
        <w:tc>
          <w:tcPr>
            <w:tcW w:w="1875" w:type="dxa"/>
            <w:shd w:val="clear" w:color="auto" w:fill="4472C4" w:themeFill="accent1"/>
          </w:tcPr>
          <w:p w14:paraId="63D12923" w14:textId="686A78F5" w:rsidR="00837D5F" w:rsidRPr="00C0326F" w:rsidRDefault="00837D5F">
            <w:pPr>
              <w:rPr>
                <w:b/>
                <w:bCs/>
                <w:sz w:val="16"/>
                <w:szCs w:val="16"/>
              </w:rPr>
            </w:pPr>
            <w:r w:rsidRPr="00C0326F">
              <w:rPr>
                <w:b/>
                <w:bCs/>
                <w:sz w:val="16"/>
                <w:szCs w:val="16"/>
              </w:rPr>
              <w:t>Additional Actions</w:t>
            </w:r>
          </w:p>
        </w:tc>
      </w:tr>
      <w:tr w:rsidR="00C0326F" w:rsidRPr="00C0326F" w14:paraId="462268A1" w14:textId="77777777" w:rsidTr="00BC4E8E">
        <w:tc>
          <w:tcPr>
            <w:tcW w:w="1345" w:type="dxa"/>
            <w:shd w:val="clear" w:color="auto" w:fill="FF0000"/>
          </w:tcPr>
          <w:p w14:paraId="00B68BE8" w14:textId="77777777" w:rsidR="00837D5F" w:rsidRPr="00C0326F" w:rsidRDefault="00837D5F" w:rsidP="00C0326F">
            <w:pPr>
              <w:jc w:val="center"/>
              <w:rPr>
                <w:b/>
                <w:bCs/>
                <w:sz w:val="16"/>
                <w:szCs w:val="16"/>
              </w:rPr>
            </w:pPr>
            <w:r w:rsidRPr="00C0326F">
              <w:rPr>
                <w:b/>
                <w:bCs/>
                <w:sz w:val="16"/>
                <w:szCs w:val="16"/>
              </w:rPr>
              <w:t>A</w:t>
            </w:r>
          </w:p>
          <w:p w14:paraId="01D7215B" w14:textId="28DEA882" w:rsidR="00533C22" w:rsidRPr="00533C22" w:rsidRDefault="00837D5F" w:rsidP="00533C22">
            <w:pPr>
              <w:jc w:val="center"/>
              <w:rPr>
                <w:b/>
                <w:bCs/>
                <w:sz w:val="16"/>
                <w:szCs w:val="16"/>
              </w:rPr>
            </w:pPr>
            <w:r w:rsidRPr="00C0326F">
              <w:rPr>
                <w:b/>
                <w:bCs/>
                <w:sz w:val="16"/>
                <w:szCs w:val="16"/>
              </w:rPr>
              <w:t>Emergency</w:t>
            </w:r>
          </w:p>
        </w:tc>
        <w:tc>
          <w:tcPr>
            <w:tcW w:w="1350" w:type="dxa"/>
          </w:tcPr>
          <w:p w14:paraId="78D42BD7" w14:textId="77777777" w:rsidR="00837D5F" w:rsidRPr="00C0326F" w:rsidRDefault="00837D5F">
            <w:pPr>
              <w:rPr>
                <w:b/>
                <w:bCs/>
                <w:color w:val="FF0000"/>
                <w:sz w:val="16"/>
                <w:szCs w:val="16"/>
              </w:rPr>
            </w:pPr>
            <w:r w:rsidRPr="00C0326F">
              <w:rPr>
                <w:b/>
                <w:bCs/>
                <w:color w:val="FF0000"/>
                <w:sz w:val="16"/>
                <w:szCs w:val="16"/>
              </w:rPr>
              <w:t>IMMEDIATE REFERRAL</w:t>
            </w:r>
          </w:p>
          <w:p w14:paraId="35275C9A" w14:textId="3A5FABB2" w:rsidR="00837D5F" w:rsidRPr="00C0326F" w:rsidRDefault="00837D5F">
            <w:pPr>
              <w:rPr>
                <w:b/>
                <w:bCs/>
                <w:sz w:val="16"/>
                <w:szCs w:val="16"/>
              </w:rPr>
            </w:pPr>
            <w:r w:rsidRPr="00C0326F">
              <w:rPr>
                <w:b/>
                <w:bCs/>
                <w:sz w:val="16"/>
                <w:szCs w:val="16"/>
              </w:rPr>
              <w:t>Emergency service response</w:t>
            </w:r>
          </w:p>
        </w:tc>
        <w:tc>
          <w:tcPr>
            <w:tcW w:w="2797" w:type="dxa"/>
          </w:tcPr>
          <w:p w14:paraId="0FEA1E68" w14:textId="77777777" w:rsidR="00837D5F" w:rsidRPr="00C0326F" w:rsidRDefault="00837D5F">
            <w:pPr>
              <w:rPr>
                <w:sz w:val="16"/>
                <w:szCs w:val="16"/>
              </w:rPr>
            </w:pPr>
            <w:r w:rsidRPr="00C0326F">
              <w:rPr>
                <w:sz w:val="16"/>
                <w:szCs w:val="16"/>
              </w:rPr>
              <w:t>Current actions endangering self or others</w:t>
            </w:r>
          </w:p>
          <w:p w14:paraId="421850CC" w14:textId="4668F577" w:rsidR="00837D5F" w:rsidRPr="00C0326F" w:rsidRDefault="00837D5F">
            <w:pPr>
              <w:rPr>
                <w:sz w:val="16"/>
                <w:szCs w:val="16"/>
              </w:rPr>
            </w:pPr>
            <w:r w:rsidRPr="00C0326F">
              <w:rPr>
                <w:sz w:val="16"/>
                <w:szCs w:val="16"/>
              </w:rPr>
              <w:t xml:space="preserve">Overdose/active </w:t>
            </w:r>
            <w:proofErr w:type="spellStart"/>
            <w:r w:rsidRPr="00C0326F">
              <w:rPr>
                <w:sz w:val="16"/>
                <w:szCs w:val="16"/>
              </w:rPr>
              <w:t>self harm</w:t>
            </w:r>
            <w:proofErr w:type="spellEnd"/>
            <w:r w:rsidRPr="00C0326F">
              <w:rPr>
                <w:sz w:val="16"/>
                <w:szCs w:val="16"/>
              </w:rPr>
              <w:t xml:space="preserve"> / violent aggression</w:t>
            </w:r>
          </w:p>
        </w:tc>
        <w:tc>
          <w:tcPr>
            <w:tcW w:w="1983" w:type="dxa"/>
            <w:gridSpan w:val="2"/>
          </w:tcPr>
          <w:p w14:paraId="551DAE94" w14:textId="783EDECA" w:rsidR="00837D5F" w:rsidRDefault="00837D5F">
            <w:pPr>
              <w:rPr>
                <w:b/>
                <w:bCs/>
                <w:sz w:val="16"/>
                <w:szCs w:val="16"/>
              </w:rPr>
            </w:pPr>
            <w:r w:rsidRPr="00C0326F">
              <w:rPr>
                <w:b/>
                <w:bCs/>
                <w:sz w:val="16"/>
                <w:szCs w:val="16"/>
              </w:rPr>
              <w:t xml:space="preserve">Phone </w:t>
            </w:r>
            <w:r w:rsidR="00976578" w:rsidRPr="00C0326F">
              <w:rPr>
                <w:b/>
                <w:bCs/>
                <w:sz w:val="16"/>
                <w:szCs w:val="16"/>
              </w:rPr>
              <w:t>Psychiatry</w:t>
            </w:r>
            <w:r w:rsidRPr="00C0326F">
              <w:rPr>
                <w:b/>
                <w:bCs/>
                <w:sz w:val="16"/>
                <w:szCs w:val="16"/>
              </w:rPr>
              <w:t xml:space="preserve"> on 5780/5359</w:t>
            </w:r>
          </w:p>
          <w:p w14:paraId="1EF5D93B" w14:textId="77777777" w:rsidR="00E12490" w:rsidRPr="00C0326F" w:rsidRDefault="00E12490">
            <w:pPr>
              <w:rPr>
                <w:b/>
                <w:bCs/>
                <w:sz w:val="16"/>
                <w:szCs w:val="16"/>
              </w:rPr>
            </w:pPr>
          </w:p>
          <w:p w14:paraId="4D534280" w14:textId="77777777" w:rsidR="00837D5F" w:rsidRPr="00C0326F" w:rsidRDefault="00837D5F">
            <w:pPr>
              <w:rPr>
                <w:b/>
                <w:bCs/>
                <w:sz w:val="16"/>
                <w:szCs w:val="16"/>
              </w:rPr>
            </w:pPr>
            <w:r w:rsidRPr="00C0326F">
              <w:rPr>
                <w:b/>
                <w:bCs/>
                <w:sz w:val="16"/>
                <w:szCs w:val="16"/>
              </w:rPr>
              <w:t>ICE Referral</w:t>
            </w:r>
          </w:p>
          <w:p w14:paraId="21C96381" w14:textId="77777777" w:rsidR="00837D5F" w:rsidRPr="00C0326F" w:rsidRDefault="00837D5F">
            <w:pPr>
              <w:rPr>
                <w:b/>
                <w:bCs/>
                <w:sz w:val="16"/>
                <w:szCs w:val="16"/>
              </w:rPr>
            </w:pPr>
          </w:p>
          <w:p w14:paraId="39E06C37" w14:textId="78DDF685" w:rsidR="00837D5F" w:rsidRPr="00C0326F" w:rsidRDefault="00837D5F">
            <w:pPr>
              <w:rPr>
                <w:b/>
                <w:bCs/>
                <w:sz w:val="16"/>
                <w:szCs w:val="16"/>
              </w:rPr>
            </w:pPr>
            <w:r w:rsidRPr="00C0326F">
              <w:rPr>
                <w:b/>
                <w:bCs/>
                <w:sz w:val="16"/>
                <w:szCs w:val="16"/>
              </w:rPr>
              <w:t>If no psychiatry on-site, immediate transfer to local A&amp;E</w:t>
            </w:r>
          </w:p>
        </w:tc>
        <w:tc>
          <w:tcPr>
            <w:tcW w:w="1875" w:type="dxa"/>
          </w:tcPr>
          <w:p w14:paraId="0EB1950C" w14:textId="3E6B09CF" w:rsidR="00837D5F" w:rsidRPr="00C0326F" w:rsidRDefault="00837D5F">
            <w:pPr>
              <w:rPr>
                <w:sz w:val="16"/>
                <w:szCs w:val="16"/>
              </w:rPr>
            </w:pPr>
            <w:r w:rsidRPr="00C0326F">
              <w:rPr>
                <w:sz w:val="16"/>
                <w:szCs w:val="16"/>
              </w:rPr>
              <w:t>Stay with patient until psychiatry arrives.</w:t>
            </w:r>
          </w:p>
          <w:p w14:paraId="2B642E61" w14:textId="77777777" w:rsidR="00837D5F" w:rsidRPr="00C0326F" w:rsidRDefault="00837D5F">
            <w:pPr>
              <w:rPr>
                <w:sz w:val="16"/>
                <w:szCs w:val="16"/>
              </w:rPr>
            </w:pPr>
          </w:p>
          <w:p w14:paraId="71A4461B" w14:textId="26FC76EC" w:rsidR="00837D5F" w:rsidRPr="00C0326F" w:rsidRDefault="00837D5F">
            <w:pPr>
              <w:rPr>
                <w:sz w:val="16"/>
                <w:szCs w:val="16"/>
              </w:rPr>
            </w:pPr>
            <w:r w:rsidRPr="00C0326F">
              <w:rPr>
                <w:sz w:val="16"/>
                <w:szCs w:val="16"/>
              </w:rPr>
              <w:t>Alert Security</w:t>
            </w:r>
          </w:p>
        </w:tc>
      </w:tr>
      <w:tr w:rsidR="00C0326F" w:rsidRPr="00C0326F" w14:paraId="10ECF9E9" w14:textId="77777777" w:rsidTr="00BC4E8E">
        <w:tc>
          <w:tcPr>
            <w:tcW w:w="1345" w:type="dxa"/>
            <w:shd w:val="clear" w:color="auto" w:fill="ED7D31" w:themeFill="accent2"/>
          </w:tcPr>
          <w:p w14:paraId="5EAAFBC7" w14:textId="77777777" w:rsidR="00837D5F" w:rsidRPr="00C0326F" w:rsidRDefault="00837D5F" w:rsidP="00C0326F">
            <w:pPr>
              <w:jc w:val="center"/>
              <w:rPr>
                <w:b/>
                <w:bCs/>
                <w:sz w:val="16"/>
                <w:szCs w:val="16"/>
              </w:rPr>
            </w:pPr>
            <w:r w:rsidRPr="00C0326F">
              <w:rPr>
                <w:b/>
                <w:bCs/>
                <w:sz w:val="16"/>
                <w:szCs w:val="16"/>
              </w:rPr>
              <w:t>B</w:t>
            </w:r>
          </w:p>
          <w:p w14:paraId="6DFFAAE0" w14:textId="77777777" w:rsidR="00837D5F" w:rsidRDefault="00837D5F" w:rsidP="00C0326F">
            <w:pPr>
              <w:jc w:val="center"/>
              <w:rPr>
                <w:sz w:val="16"/>
                <w:szCs w:val="16"/>
              </w:rPr>
            </w:pPr>
            <w:r w:rsidRPr="00C0326F">
              <w:rPr>
                <w:b/>
                <w:bCs/>
                <w:sz w:val="16"/>
                <w:szCs w:val="16"/>
              </w:rPr>
              <w:t>Very high risk of imminent harm to self or others</w:t>
            </w:r>
          </w:p>
          <w:p w14:paraId="561D65C1" w14:textId="77777777" w:rsidR="00533C22" w:rsidRDefault="00533C22" w:rsidP="00C0326F">
            <w:pPr>
              <w:jc w:val="center"/>
              <w:rPr>
                <w:sz w:val="16"/>
                <w:szCs w:val="16"/>
              </w:rPr>
            </w:pPr>
          </w:p>
          <w:p w14:paraId="59A2D067" w14:textId="77777777" w:rsidR="00533C22" w:rsidRDefault="00533C22" w:rsidP="00C0326F">
            <w:pPr>
              <w:jc w:val="center"/>
              <w:rPr>
                <w:sz w:val="16"/>
                <w:szCs w:val="16"/>
              </w:rPr>
            </w:pPr>
          </w:p>
          <w:p w14:paraId="700DB74E" w14:textId="77777777" w:rsidR="00533C22" w:rsidRDefault="00533C22" w:rsidP="00C0326F">
            <w:pPr>
              <w:jc w:val="center"/>
              <w:rPr>
                <w:sz w:val="16"/>
                <w:szCs w:val="16"/>
              </w:rPr>
            </w:pPr>
          </w:p>
          <w:p w14:paraId="3D506A8A" w14:textId="77777777" w:rsidR="00533C22" w:rsidRDefault="00533C22" w:rsidP="00C0326F">
            <w:pPr>
              <w:jc w:val="center"/>
              <w:rPr>
                <w:sz w:val="16"/>
                <w:szCs w:val="16"/>
              </w:rPr>
            </w:pPr>
          </w:p>
          <w:p w14:paraId="3114B4D7" w14:textId="593E1249" w:rsidR="00533C22" w:rsidRPr="00533C22" w:rsidRDefault="00533C22" w:rsidP="00C0326F">
            <w:pPr>
              <w:jc w:val="center"/>
              <w:rPr>
                <w:i/>
                <w:iCs/>
                <w:sz w:val="16"/>
                <w:szCs w:val="16"/>
              </w:rPr>
            </w:pPr>
          </w:p>
        </w:tc>
        <w:tc>
          <w:tcPr>
            <w:tcW w:w="1350" w:type="dxa"/>
          </w:tcPr>
          <w:p w14:paraId="1DACC0B4" w14:textId="77777777" w:rsidR="00837D5F" w:rsidRPr="00C0326F" w:rsidRDefault="00837D5F">
            <w:pPr>
              <w:rPr>
                <w:b/>
                <w:bCs/>
                <w:color w:val="FF0000"/>
                <w:sz w:val="16"/>
                <w:szCs w:val="16"/>
              </w:rPr>
            </w:pPr>
            <w:r w:rsidRPr="00C0326F">
              <w:rPr>
                <w:b/>
                <w:bCs/>
                <w:color w:val="FF0000"/>
                <w:sz w:val="16"/>
                <w:szCs w:val="16"/>
              </w:rPr>
              <w:t>WITHIN 4 HOURS</w:t>
            </w:r>
          </w:p>
          <w:p w14:paraId="026A7978" w14:textId="7C778308" w:rsidR="00837D5F" w:rsidRPr="00C0326F" w:rsidRDefault="00837D5F">
            <w:pPr>
              <w:rPr>
                <w:b/>
                <w:bCs/>
                <w:sz w:val="16"/>
                <w:szCs w:val="16"/>
              </w:rPr>
            </w:pPr>
            <w:r w:rsidRPr="00C0326F">
              <w:rPr>
                <w:b/>
                <w:bCs/>
                <w:sz w:val="16"/>
                <w:szCs w:val="16"/>
              </w:rPr>
              <w:t>Very urgent</w:t>
            </w:r>
            <w:r w:rsidR="00976578" w:rsidRPr="00C0326F">
              <w:rPr>
                <w:b/>
                <w:bCs/>
                <w:sz w:val="16"/>
                <w:szCs w:val="16"/>
              </w:rPr>
              <w:t xml:space="preserve"> mental health response</w:t>
            </w:r>
          </w:p>
        </w:tc>
        <w:tc>
          <w:tcPr>
            <w:tcW w:w="2797" w:type="dxa"/>
          </w:tcPr>
          <w:p w14:paraId="05562ADB" w14:textId="77777777" w:rsidR="00837D5F" w:rsidRPr="00C0326F" w:rsidRDefault="00976578">
            <w:pPr>
              <w:rPr>
                <w:sz w:val="16"/>
                <w:szCs w:val="16"/>
              </w:rPr>
            </w:pPr>
            <w:r w:rsidRPr="00C0326F">
              <w:rPr>
                <w:sz w:val="16"/>
                <w:szCs w:val="16"/>
              </w:rPr>
              <w:t>Suicidal ideas with short-term intent or risk of harm to others with clear plan or means</w:t>
            </w:r>
          </w:p>
          <w:p w14:paraId="7F683C07" w14:textId="2751628F" w:rsidR="00976578" w:rsidRPr="00C0326F" w:rsidRDefault="00E12490">
            <w:pPr>
              <w:rPr>
                <w:sz w:val="16"/>
                <w:szCs w:val="16"/>
              </w:rPr>
            </w:pPr>
            <w:r>
              <w:rPr>
                <w:sz w:val="16"/>
                <w:szCs w:val="16"/>
              </w:rPr>
              <w:t>Recent</w:t>
            </w:r>
            <w:r w:rsidR="00976578" w:rsidRPr="00C0326F">
              <w:rPr>
                <w:sz w:val="16"/>
                <w:szCs w:val="16"/>
              </w:rPr>
              <w:t xml:space="preserve"> history of self-harm or aggression with</w:t>
            </w:r>
            <w:r>
              <w:rPr>
                <w:sz w:val="16"/>
                <w:szCs w:val="16"/>
              </w:rPr>
              <w:t xml:space="preserve"> current</w:t>
            </w:r>
            <w:r w:rsidR="00976578" w:rsidRPr="00C0326F">
              <w:rPr>
                <w:sz w:val="16"/>
                <w:szCs w:val="16"/>
              </w:rPr>
              <w:t xml:space="preserve"> intent</w:t>
            </w:r>
          </w:p>
          <w:p w14:paraId="42161456" w14:textId="77777777" w:rsidR="00976578" w:rsidRPr="00C0326F" w:rsidRDefault="00976578">
            <w:pPr>
              <w:rPr>
                <w:sz w:val="16"/>
                <w:szCs w:val="16"/>
              </w:rPr>
            </w:pPr>
            <w:r w:rsidRPr="00C0326F">
              <w:rPr>
                <w:sz w:val="16"/>
                <w:szCs w:val="16"/>
              </w:rPr>
              <w:t xml:space="preserve">Very high risk </w:t>
            </w:r>
            <w:proofErr w:type="spellStart"/>
            <w:r w:rsidRPr="00C0326F">
              <w:rPr>
                <w:sz w:val="16"/>
                <w:szCs w:val="16"/>
              </w:rPr>
              <w:t>behaviour</w:t>
            </w:r>
            <w:proofErr w:type="spellEnd"/>
            <w:r w:rsidRPr="00C0326F">
              <w:rPr>
                <w:sz w:val="16"/>
                <w:szCs w:val="16"/>
              </w:rPr>
              <w:t xml:space="preserve"> associated with perceptual or thought disturbance, delirium, dementia or impaired impulse control.</w:t>
            </w:r>
          </w:p>
          <w:p w14:paraId="49C2B082" w14:textId="02B25278" w:rsidR="00976578" w:rsidRPr="00C0326F" w:rsidRDefault="00976578">
            <w:pPr>
              <w:rPr>
                <w:sz w:val="16"/>
                <w:szCs w:val="16"/>
              </w:rPr>
            </w:pPr>
            <w:r w:rsidRPr="00C0326F">
              <w:rPr>
                <w:sz w:val="16"/>
                <w:szCs w:val="16"/>
              </w:rPr>
              <w:t>Urgent consideration of the Mental Health Act.</w:t>
            </w:r>
          </w:p>
        </w:tc>
        <w:tc>
          <w:tcPr>
            <w:tcW w:w="1983" w:type="dxa"/>
            <w:gridSpan w:val="2"/>
          </w:tcPr>
          <w:p w14:paraId="5170EC78" w14:textId="589B6AFF" w:rsidR="00837D5F" w:rsidRDefault="00976578">
            <w:pPr>
              <w:rPr>
                <w:b/>
                <w:bCs/>
                <w:sz w:val="16"/>
                <w:szCs w:val="16"/>
              </w:rPr>
            </w:pPr>
            <w:r w:rsidRPr="00C0326F">
              <w:rPr>
                <w:b/>
                <w:bCs/>
                <w:sz w:val="16"/>
                <w:szCs w:val="16"/>
              </w:rPr>
              <w:t>Phone Psychiatry on 5780/5359</w:t>
            </w:r>
          </w:p>
          <w:p w14:paraId="5D64AC2D" w14:textId="77777777" w:rsidR="00E12490" w:rsidRPr="00C0326F" w:rsidRDefault="00E12490">
            <w:pPr>
              <w:rPr>
                <w:b/>
                <w:bCs/>
                <w:sz w:val="16"/>
                <w:szCs w:val="16"/>
              </w:rPr>
            </w:pPr>
          </w:p>
          <w:p w14:paraId="6DBD21F9" w14:textId="77777777" w:rsidR="00976578" w:rsidRPr="00C0326F" w:rsidRDefault="00976578">
            <w:pPr>
              <w:rPr>
                <w:b/>
                <w:bCs/>
                <w:sz w:val="16"/>
                <w:szCs w:val="16"/>
              </w:rPr>
            </w:pPr>
            <w:r w:rsidRPr="00C0326F">
              <w:rPr>
                <w:b/>
                <w:bCs/>
                <w:sz w:val="16"/>
                <w:szCs w:val="16"/>
              </w:rPr>
              <w:t>ICE Referral</w:t>
            </w:r>
          </w:p>
          <w:p w14:paraId="5AEA6397" w14:textId="77777777" w:rsidR="00976578" w:rsidRPr="00C0326F" w:rsidRDefault="00976578">
            <w:pPr>
              <w:rPr>
                <w:b/>
                <w:bCs/>
                <w:sz w:val="16"/>
                <w:szCs w:val="16"/>
              </w:rPr>
            </w:pPr>
          </w:p>
          <w:p w14:paraId="4CFA42BF" w14:textId="59443950" w:rsidR="00976578" w:rsidRPr="00C0326F" w:rsidRDefault="00976578">
            <w:pPr>
              <w:rPr>
                <w:b/>
                <w:bCs/>
                <w:sz w:val="16"/>
                <w:szCs w:val="16"/>
              </w:rPr>
            </w:pPr>
            <w:r w:rsidRPr="00C0326F">
              <w:rPr>
                <w:b/>
                <w:bCs/>
                <w:sz w:val="16"/>
                <w:szCs w:val="16"/>
              </w:rPr>
              <w:t>If no psychiatry on site, urgent transfer to local A&amp;E</w:t>
            </w:r>
          </w:p>
        </w:tc>
        <w:tc>
          <w:tcPr>
            <w:tcW w:w="1875" w:type="dxa"/>
          </w:tcPr>
          <w:p w14:paraId="11077CFE" w14:textId="77777777" w:rsidR="00837D5F" w:rsidRPr="00C0326F" w:rsidRDefault="00976578">
            <w:pPr>
              <w:rPr>
                <w:sz w:val="16"/>
                <w:szCs w:val="16"/>
              </w:rPr>
            </w:pPr>
            <w:r w:rsidRPr="00C0326F">
              <w:rPr>
                <w:sz w:val="16"/>
                <w:szCs w:val="16"/>
              </w:rPr>
              <w:t>Recruit additional support and collate relevant information; including from family.</w:t>
            </w:r>
          </w:p>
          <w:p w14:paraId="6FC2015E" w14:textId="77777777" w:rsidR="00976578" w:rsidRPr="00C0326F" w:rsidRDefault="00976578">
            <w:pPr>
              <w:rPr>
                <w:sz w:val="16"/>
                <w:szCs w:val="16"/>
              </w:rPr>
            </w:pPr>
          </w:p>
          <w:p w14:paraId="37DF69DC" w14:textId="5514CE45" w:rsidR="00976578" w:rsidRPr="00C0326F" w:rsidRDefault="00E12490">
            <w:pPr>
              <w:rPr>
                <w:sz w:val="16"/>
                <w:szCs w:val="16"/>
              </w:rPr>
            </w:pPr>
            <w:r>
              <w:rPr>
                <w:sz w:val="16"/>
                <w:szCs w:val="16"/>
              </w:rPr>
              <w:t xml:space="preserve">Implement immediate </w:t>
            </w:r>
            <w:r w:rsidR="00976578" w:rsidRPr="00C0326F">
              <w:rPr>
                <w:sz w:val="16"/>
                <w:szCs w:val="16"/>
              </w:rPr>
              <w:t xml:space="preserve">1:1 Nursing </w:t>
            </w:r>
          </w:p>
        </w:tc>
      </w:tr>
      <w:tr w:rsidR="00C0326F" w:rsidRPr="00C0326F" w14:paraId="277867FB" w14:textId="77777777" w:rsidTr="00BC4E8E">
        <w:tc>
          <w:tcPr>
            <w:tcW w:w="1345" w:type="dxa"/>
            <w:shd w:val="clear" w:color="auto" w:fill="FFC000" w:themeFill="accent4"/>
          </w:tcPr>
          <w:p w14:paraId="053757BA" w14:textId="77777777" w:rsidR="00837D5F" w:rsidRPr="00C0326F" w:rsidRDefault="00976578" w:rsidP="00C0326F">
            <w:pPr>
              <w:jc w:val="center"/>
              <w:rPr>
                <w:b/>
                <w:bCs/>
                <w:sz w:val="16"/>
                <w:szCs w:val="16"/>
              </w:rPr>
            </w:pPr>
            <w:r w:rsidRPr="00C0326F">
              <w:rPr>
                <w:b/>
                <w:bCs/>
                <w:sz w:val="16"/>
                <w:szCs w:val="16"/>
              </w:rPr>
              <w:t>C</w:t>
            </w:r>
          </w:p>
          <w:p w14:paraId="6E3C2314" w14:textId="3794D4A4" w:rsidR="00976578" w:rsidRPr="00C0326F" w:rsidRDefault="00976578" w:rsidP="00C0326F">
            <w:pPr>
              <w:jc w:val="center"/>
              <w:rPr>
                <w:b/>
                <w:bCs/>
                <w:sz w:val="16"/>
                <w:szCs w:val="16"/>
              </w:rPr>
            </w:pPr>
            <w:r w:rsidRPr="00C0326F">
              <w:rPr>
                <w:b/>
                <w:bCs/>
                <w:sz w:val="16"/>
                <w:szCs w:val="16"/>
              </w:rPr>
              <w:t>High risk of harm to self or others and/or high distress, especially in absence of capable supports</w:t>
            </w:r>
          </w:p>
        </w:tc>
        <w:tc>
          <w:tcPr>
            <w:tcW w:w="1350" w:type="dxa"/>
          </w:tcPr>
          <w:p w14:paraId="2C63BF59" w14:textId="77777777" w:rsidR="00837D5F" w:rsidRPr="00C0326F" w:rsidRDefault="00976578">
            <w:pPr>
              <w:rPr>
                <w:b/>
                <w:bCs/>
                <w:color w:val="FF0000"/>
                <w:sz w:val="16"/>
                <w:szCs w:val="16"/>
              </w:rPr>
            </w:pPr>
            <w:r w:rsidRPr="00C0326F">
              <w:rPr>
                <w:b/>
                <w:bCs/>
                <w:color w:val="FF0000"/>
                <w:sz w:val="16"/>
                <w:szCs w:val="16"/>
              </w:rPr>
              <w:t>WITHIN 24 HOURS</w:t>
            </w:r>
          </w:p>
          <w:p w14:paraId="141AA264" w14:textId="44882371" w:rsidR="00976578" w:rsidRPr="00C0326F" w:rsidRDefault="00976578">
            <w:pPr>
              <w:rPr>
                <w:b/>
                <w:bCs/>
                <w:sz w:val="16"/>
                <w:szCs w:val="16"/>
              </w:rPr>
            </w:pPr>
            <w:r w:rsidRPr="00C0326F">
              <w:rPr>
                <w:b/>
                <w:bCs/>
                <w:sz w:val="16"/>
                <w:szCs w:val="16"/>
              </w:rPr>
              <w:t>Urgent mental health response</w:t>
            </w:r>
          </w:p>
        </w:tc>
        <w:tc>
          <w:tcPr>
            <w:tcW w:w="2797" w:type="dxa"/>
          </w:tcPr>
          <w:p w14:paraId="5FFE9285" w14:textId="4AF36FA8" w:rsidR="00837D5F" w:rsidRPr="00C0326F" w:rsidRDefault="00976578">
            <w:pPr>
              <w:rPr>
                <w:sz w:val="16"/>
                <w:szCs w:val="16"/>
              </w:rPr>
            </w:pPr>
            <w:r w:rsidRPr="00C0326F">
              <w:rPr>
                <w:sz w:val="16"/>
                <w:szCs w:val="16"/>
              </w:rPr>
              <w:t xml:space="preserve">Suicidal ideation with </w:t>
            </w:r>
            <w:r w:rsidR="00267992" w:rsidRPr="00C0326F">
              <w:rPr>
                <w:sz w:val="16"/>
                <w:szCs w:val="16"/>
              </w:rPr>
              <w:t>degree of planning</w:t>
            </w:r>
          </w:p>
          <w:p w14:paraId="081E3EA5" w14:textId="77777777" w:rsidR="00267992" w:rsidRPr="00C0326F" w:rsidRDefault="00976578">
            <w:pPr>
              <w:rPr>
                <w:sz w:val="16"/>
                <w:szCs w:val="16"/>
              </w:rPr>
            </w:pPr>
            <w:r w:rsidRPr="00C0326F">
              <w:rPr>
                <w:sz w:val="16"/>
                <w:szCs w:val="16"/>
              </w:rPr>
              <w:t xml:space="preserve">Rapidly increasing symptoms of psychosis </w:t>
            </w:r>
          </w:p>
          <w:p w14:paraId="6AFA7574" w14:textId="77777777" w:rsidR="00121977" w:rsidRPr="00C0326F" w:rsidRDefault="00121977">
            <w:pPr>
              <w:rPr>
                <w:sz w:val="16"/>
                <w:szCs w:val="16"/>
              </w:rPr>
            </w:pPr>
            <w:r w:rsidRPr="00C0326F">
              <w:rPr>
                <w:sz w:val="16"/>
                <w:szCs w:val="16"/>
              </w:rPr>
              <w:t xml:space="preserve">High risk </w:t>
            </w:r>
            <w:proofErr w:type="spellStart"/>
            <w:r w:rsidRPr="00C0326F">
              <w:rPr>
                <w:sz w:val="16"/>
                <w:szCs w:val="16"/>
              </w:rPr>
              <w:t>behaviour</w:t>
            </w:r>
            <w:proofErr w:type="spellEnd"/>
            <w:r w:rsidRPr="00C0326F">
              <w:rPr>
                <w:sz w:val="16"/>
                <w:szCs w:val="16"/>
              </w:rPr>
              <w:t xml:space="preserve"> associated with perceptual or thought disturbance, delirium, dementia or impaired impulse control</w:t>
            </w:r>
          </w:p>
          <w:p w14:paraId="5CD48E00" w14:textId="3E7E0D6E" w:rsidR="00121977" w:rsidRPr="00C0326F" w:rsidRDefault="00121977">
            <w:pPr>
              <w:rPr>
                <w:sz w:val="16"/>
                <w:szCs w:val="16"/>
              </w:rPr>
            </w:pPr>
            <w:r w:rsidRPr="00C0326F">
              <w:rPr>
                <w:sz w:val="16"/>
                <w:szCs w:val="16"/>
              </w:rPr>
              <w:t>Overt/unprovoked aggression on ward</w:t>
            </w:r>
          </w:p>
        </w:tc>
        <w:tc>
          <w:tcPr>
            <w:tcW w:w="1983" w:type="dxa"/>
            <w:gridSpan w:val="2"/>
          </w:tcPr>
          <w:p w14:paraId="29C46F0E" w14:textId="77777777" w:rsidR="00837D5F" w:rsidRPr="00C0326F" w:rsidRDefault="00121977">
            <w:pPr>
              <w:rPr>
                <w:b/>
                <w:bCs/>
                <w:sz w:val="16"/>
                <w:szCs w:val="16"/>
              </w:rPr>
            </w:pPr>
            <w:r w:rsidRPr="00C0326F">
              <w:rPr>
                <w:b/>
                <w:bCs/>
                <w:sz w:val="16"/>
                <w:szCs w:val="16"/>
              </w:rPr>
              <w:t>ICE Referral to Psychiatry</w:t>
            </w:r>
          </w:p>
          <w:p w14:paraId="473A437B" w14:textId="77777777" w:rsidR="00121977" w:rsidRPr="00C0326F" w:rsidRDefault="00121977">
            <w:pPr>
              <w:rPr>
                <w:b/>
                <w:bCs/>
                <w:sz w:val="16"/>
                <w:szCs w:val="16"/>
              </w:rPr>
            </w:pPr>
          </w:p>
          <w:p w14:paraId="61586E44" w14:textId="318AB101" w:rsidR="00121977" w:rsidRPr="00C0326F" w:rsidRDefault="00121977">
            <w:pPr>
              <w:rPr>
                <w:b/>
                <w:bCs/>
                <w:sz w:val="16"/>
                <w:szCs w:val="16"/>
              </w:rPr>
            </w:pPr>
          </w:p>
        </w:tc>
        <w:tc>
          <w:tcPr>
            <w:tcW w:w="1875" w:type="dxa"/>
          </w:tcPr>
          <w:p w14:paraId="4B2E602D" w14:textId="77777777" w:rsidR="00837D5F" w:rsidRPr="00C0326F" w:rsidRDefault="00121977">
            <w:pPr>
              <w:rPr>
                <w:sz w:val="16"/>
                <w:szCs w:val="16"/>
              </w:rPr>
            </w:pPr>
            <w:r w:rsidRPr="00C0326F">
              <w:rPr>
                <w:sz w:val="16"/>
                <w:szCs w:val="16"/>
              </w:rPr>
              <w:t>Contact same day with a view to following day review</w:t>
            </w:r>
          </w:p>
          <w:p w14:paraId="3D67C27B" w14:textId="77777777" w:rsidR="00121977" w:rsidRPr="00C0326F" w:rsidRDefault="00121977">
            <w:pPr>
              <w:rPr>
                <w:sz w:val="16"/>
                <w:szCs w:val="16"/>
              </w:rPr>
            </w:pPr>
          </w:p>
          <w:p w14:paraId="12347754" w14:textId="77777777" w:rsidR="00121977" w:rsidRPr="00C0326F" w:rsidRDefault="00121977">
            <w:pPr>
              <w:rPr>
                <w:sz w:val="16"/>
                <w:szCs w:val="16"/>
              </w:rPr>
            </w:pPr>
            <w:r w:rsidRPr="00C0326F">
              <w:rPr>
                <w:sz w:val="16"/>
                <w:szCs w:val="16"/>
              </w:rPr>
              <w:t>Obtain and collate additional relevant information</w:t>
            </w:r>
          </w:p>
          <w:p w14:paraId="04BD9084" w14:textId="77777777" w:rsidR="00121977" w:rsidRPr="00C0326F" w:rsidRDefault="00121977">
            <w:pPr>
              <w:rPr>
                <w:sz w:val="16"/>
                <w:szCs w:val="16"/>
              </w:rPr>
            </w:pPr>
          </w:p>
          <w:p w14:paraId="188AFF7F" w14:textId="0E1F21A0" w:rsidR="00121977" w:rsidRPr="00C0326F" w:rsidRDefault="00121977">
            <w:pPr>
              <w:rPr>
                <w:sz w:val="16"/>
                <w:szCs w:val="16"/>
              </w:rPr>
            </w:pPr>
          </w:p>
        </w:tc>
      </w:tr>
      <w:tr w:rsidR="0082399B" w:rsidRPr="00C0326F" w14:paraId="3026A8E3" w14:textId="77777777" w:rsidTr="00533C22">
        <w:trPr>
          <w:trHeight w:val="1476"/>
        </w:trPr>
        <w:tc>
          <w:tcPr>
            <w:tcW w:w="1345" w:type="dxa"/>
            <w:shd w:val="clear" w:color="auto" w:fill="70AD47" w:themeFill="accent6"/>
          </w:tcPr>
          <w:p w14:paraId="66F89D5B" w14:textId="07C21EDD" w:rsidR="0082399B" w:rsidRPr="00C0326F" w:rsidRDefault="0082399B" w:rsidP="00C0326F">
            <w:pPr>
              <w:jc w:val="center"/>
              <w:rPr>
                <w:b/>
                <w:bCs/>
                <w:sz w:val="16"/>
                <w:szCs w:val="16"/>
              </w:rPr>
            </w:pPr>
            <w:r w:rsidRPr="00C0326F">
              <w:rPr>
                <w:b/>
                <w:bCs/>
                <w:sz w:val="16"/>
                <w:szCs w:val="16"/>
              </w:rPr>
              <w:t>D</w:t>
            </w:r>
          </w:p>
          <w:p w14:paraId="5139CE8A" w14:textId="68881F64" w:rsidR="0082399B" w:rsidRPr="00C0326F" w:rsidRDefault="0082399B" w:rsidP="00C0326F">
            <w:pPr>
              <w:jc w:val="center"/>
              <w:rPr>
                <w:b/>
                <w:bCs/>
                <w:sz w:val="16"/>
                <w:szCs w:val="16"/>
              </w:rPr>
            </w:pPr>
            <w:r w:rsidRPr="00C0326F">
              <w:rPr>
                <w:b/>
                <w:bCs/>
                <w:sz w:val="16"/>
                <w:szCs w:val="16"/>
              </w:rPr>
              <w:t>Moderate risk of harm and/or significant distress</w:t>
            </w:r>
          </w:p>
        </w:tc>
        <w:tc>
          <w:tcPr>
            <w:tcW w:w="1350" w:type="dxa"/>
          </w:tcPr>
          <w:p w14:paraId="5C688DAF" w14:textId="52F1F9C1" w:rsidR="0082399B" w:rsidRPr="00C0326F" w:rsidRDefault="0082399B" w:rsidP="0082399B">
            <w:pPr>
              <w:pStyle w:val="ListParagraph"/>
              <w:numPr>
                <w:ilvl w:val="0"/>
                <w:numId w:val="2"/>
              </w:numPr>
              <w:ind w:left="324"/>
              <w:rPr>
                <w:b/>
                <w:bCs/>
                <w:color w:val="FF0000"/>
                <w:sz w:val="16"/>
                <w:szCs w:val="16"/>
              </w:rPr>
            </w:pPr>
            <w:r w:rsidRPr="00C0326F">
              <w:rPr>
                <w:b/>
                <w:bCs/>
                <w:color w:val="FF0000"/>
                <w:sz w:val="16"/>
                <w:szCs w:val="16"/>
              </w:rPr>
              <w:t>WITHIN 72 HOURS</w:t>
            </w:r>
          </w:p>
          <w:p w14:paraId="392D4F34" w14:textId="77777777" w:rsidR="0082399B" w:rsidRPr="00C0326F" w:rsidRDefault="0082399B">
            <w:pPr>
              <w:rPr>
                <w:b/>
                <w:bCs/>
                <w:sz w:val="16"/>
                <w:szCs w:val="16"/>
              </w:rPr>
            </w:pPr>
            <w:r w:rsidRPr="00C0326F">
              <w:rPr>
                <w:b/>
                <w:bCs/>
                <w:sz w:val="16"/>
                <w:szCs w:val="16"/>
              </w:rPr>
              <w:t>Semi-urgent mental health response</w:t>
            </w:r>
          </w:p>
          <w:p w14:paraId="3FB7EB65" w14:textId="53B6D597" w:rsidR="0082399B" w:rsidRPr="00C0326F" w:rsidRDefault="0082399B">
            <w:pPr>
              <w:rPr>
                <w:sz w:val="16"/>
                <w:szCs w:val="16"/>
              </w:rPr>
            </w:pPr>
          </w:p>
        </w:tc>
        <w:tc>
          <w:tcPr>
            <w:tcW w:w="2819" w:type="dxa"/>
            <w:gridSpan w:val="2"/>
          </w:tcPr>
          <w:p w14:paraId="77C9267F" w14:textId="21DCC43B" w:rsidR="00267992" w:rsidRPr="00C0326F" w:rsidRDefault="0082399B">
            <w:pPr>
              <w:rPr>
                <w:sz w:val="16"/>
                <w:szCs w:val="16"/>
              </w:rPr>
            </w:pPr>
            <w:r w:rsidRPr="00C0326F">
              <w:rPr>
                <w:sz w:val="16"/>
                <w:szCs w:val="16"/>
              </w:rPr>
              <w:t>Significant patient distress associated with serious mental illness</w:t>
            </w:r>
            <w:r w:rsidR="007F50A1" w:rsidRPr="00C0326F">
              <w:rPr>
                <w:sz w:val="16"/>
                <w:szCs w:val="16"/>
              </w:rPr>
              <w:t xml:space="preserve"> (schizophrenia, bipolar, confirmed personality disorder, anorexia nervosa)</w:t>
            </w:r>
          </w:p>
          <w:p w14:paraId="758C7032" w14:textId="38770F04" w:rsidR="00267992" w:rsidRPr="00C0326F" w:rsidRDefault="00267992" w:rsidP="00267992">
            <w:pPr>
              <w:rPr>
                <w:sz w:val="16"/>
                <w:szCs w:val="16"/>
              </w:rPr>
            </w:pPr>
            <w:r w:rsidRPr="00C0326F">
              <w:rPr>
                <w:sz w:val="16"/>
                <w:szCs w:val="16"/>
              </w:rPr>
              <w:t>History of suicidal ideas with current unclear intent</w:t>
            </w:r>
          </w:p>
          <w:p w14:paraId="36C0B698" w14:textId="23DE99A5" w:rsidR="0082399B" w:rsidRPr="00C0326F" w:rsidRDefault="0082399B">
            <w:pPr>
              <w:rPr>
                <w:sz w:val="16"/>
                <w:szCs w:val="16"/>
              </w:rPr>
            </w:pPr>
            <w:r w:rsidRPr="00C0326F">
              <w:rPr>
                <w:sz w:val="16"/>
                <w:szCs w:val="16"/>
              </w:rPr>
              <w:t>Absent insight/early symptoms of psychosis</w:t>
            </w:r>
          </w:p>
          <w:p w14:paraId="4F7F2984" w14:textId="52826831" w:rsidR="0082399B" w:rsidRPr="00C0326F" w:rsidRDefault="0082399B">
            <w:pPr>
              <w:rPr>
                <w:sz w:val="16"/>
                <w:szCs w:val="16"/>
              </w:rPr>
            </w:pPr>
            <w:r w:rsidRPr="00C0326F">
              <w:rPr>
                <w:sz w:val="16"/>
                <w:szCs w:val="16"/>
              </w:rPr>
              <w:t xml:space="preserve">Wandering </w:t>
            </w:r>
            <w:r w:rsidR="00267992" w:rsidRPr="00C0326F">
              <w:rPr>
                <w:sz w:val="16"/>
                <w:szCs w:val="16"/>
              </w:rPr>
              <w:t>off hospital site</w:t>
            </w:r>
          </w:p>
          <w:p w14:paraId="077F2467" w14:textId="509E457E" w:rsidR="0082399B" w:rsidRPr="00C0326F" w:rsidRDefault="0082399B">
            <w:pPr>
              <w:rPr>
                <w:b/>
                <w:bCs/>
                <w:sz w:val="16"/>
                <w:szCs w:val="16"/>
              </w:rPr>
            </w:pPr>
          </w:p>
        </w:tc>
        <w:tc>
          <w:tcPr>
            <w:tcW w:w="1961" w:type="dxa"/>
          </w:tcPr>
          <w:p w14:paraId="7F7B9632" w14:textId="4A87D129" w:rsidR="0082399B" w:rsidRPr="00C0326F" w:rsidRDefault="0082399B">
            <w:pPr>
              <w:rPr>
                <w:b/>
                <w:bCs/>
                <w:sz w:val="16"/>
                <w:szCs w:val="16"/>
              </w:rPr>
            </w:pPr>
            <w:r w:rsidRPr="00C0326F">
              <w:rPr>
                <w:b/>
                <w:bCs/>
                <w:sz w:val="16"/>
                <w:szCs w:val="16"/>
              </w:rPr>
              <w:t>ICE Referral to Psychiatry</w:t>
            </w:r>
          </w:p>
          <w:p w14:paraId="62193DDB" w14:textId="77777777" w:rsidR="0082399B" w:rsidRPr="00C0326F" w:rsidRDefault="0082399B" w:rsidP="0082399B">
            <w:pPr>
              <w:rPr>
                <w:b/>
                <w:bCs/>
                <w:sz w:val="16"/>
                <w:szCs w:val="16"/>
              </w:rPr>
            </w:pPr>
          </w:p>
          <w:p w14:paraId="7246F8EF" w14:textId="49BDD61F" w:rsidR="0082399B" w:rsidRPr="00E12490" w:rsidRDefault="00E12490" w:rsidP="0082399B">
            <w:pPr>
              <w:rPr>
                <w:b/>
                <w:bCs/>
                <w:i/>
                <w:iCs/>
                <w:sz w:val="16"/>
                <w:szCs w:val="16"/>
              </w:rPr>
            </w:pPr>
            <w:r>
              <w:rPr>
                <w:b/>
                <w:bCs/>
                <w:i/>
                <w:iCs/>
                <w:sz w:val="16"/>
                <w:szCs w:val="16"/>
              </w:rPr>
              <w:t>Psychiatry will likely offer t</w:t>
            </w:r>
            <w:r w:rsidR="0082399B" w:rsidRPr="00E12490">
              <w:rPr>
                <w:b/>
                <w:bCs/>
                <w:i/>
                <w:iCs/>
                <w:sz w:val="16"/>
                <w:szCs w:val="16"/>
              </w:rPr>
              <w:t xml:space="preserve">elephone assessment </w:t>
            </w:r>
            <w:r>
              <w:rPr>
                <w:b/>
                <w:bCs/>
                <w:i/>
                <w:iCs/>
                <w:sz w:val="16"/>
                <w:szCs w:val="16"/>
              </w:rPr>
              <w:t xml:space="preserve">to patient </w:t>
            </w:r>
            <w:proofErr w:type="gramStart"/>
            <w:r>
              <w:rPr>
                <w:b/>
                <w:bCs/>
                <w:i/>
                <w:iCs/>
                <w:sz w:val="16"/>
                <w:szCs w:val="16"/>
              </w:rPr>
              <w:t xml:space="preserve">if  </w:t>
            </w:r>
            <w:r w:rsidR="0082399B" w:rsidRPr="00E12490">
              <w:rPr>
                <w:b/>
                <w:bCs/>
                <w:i/>
                <w:iCs/>
                <w:sz w:val="16"/>
                <w:szCs w:val="16"/>
              </w:rPr>
              <w:t>COVID</w:t>
            </w:r>
            <w:proofErr w:type="gramEnd"/>
            <w:r w:rsidR="0082399B" w:rsidRPr="00E12490">
              <w:rPr>
                <w:b/>
                <w:bCs/>
                <w:i/>
                <w:iCs/>
                <w:sz w:val="16"/>
                <w:szCs w:val="16"/>
              </w:rPr>
              <w:t>+/</w:t>
            </w:r>
            <w:r>
              <w:rPr>
                <w:b/>
                <w:bCs/>
                <w:i/>
                <w:iCs/>
                <w:sz w:val="16"/>
                <w:szCs w:val="16"/>
              </w:rPr>
              <w:t xml:space="preserve"> </w:t>
            </w:r>
            <w:r w:rsidR="0082399B" w:rsidRPr="00E12490">
              <w:rPr>
                <w:b/>
                <w:bCs/>
                <w:i/>
                <w:iCs/>
                <w:sz w:val="16"/>
                <w:szCs w:val="16"/>
              </w:rPr>
              <w:t xml:space="preserve">suspected </w:t>
            </w:r>
          </w:p>
          <w:p w14:paraId="5FC18797" w14:textId="77777777" w:rsidR="0082399B" w:rsidRPr="00C0326F" w:rsidRDefault="0082399B">
            <w:pPr>
              <w:rPr>
                <w:b/>
                <w:bCs/>
                <w:sz w:val="16"/>
                <w:szCs w:val="16"/>
              </w:rPr>
            </w:pPr>
          </w:p>
        </w:tc>
        <w:tc>
          <w:tcPr>
            <w:tcW w:w="1875" w:type="dxa"/>
          </w:tcPr>
          <w:p w14:paraId="52EB83A8" w14:textId="13E8A42F" w:rsidR="0082399B" w:rsidRPr="00C0326F" w:rsidRDefault="0082399B">
            <w:pPr>
              <w:rPr>
                <w:sz w:val="16"/>
                <w:szCs w:val="16"/>
              </w:rPr>
            </w:pPr>
            <w:r w:rsidRPr="00C0326F">
              <w:rPr>
                <w:sz w:val="16"/>
                <w:szCs w:val="16"/>
              </w:rPr>
              <w:t>Monitor in case situation changes</w:t>
            </w:r>
          </w:p>
        </w:tc>
      </w:tr>
      <w:tr w:rsidR="0082399B" w:rsidRPr="00C0326F" w14:paraId="7078677D" w14:textId="77777777" w:rsidTr="00E12490">
        <w:trPr>
          <w:trHeight w:val="1476"/>
        </w:trPr>
        <w:tc>
          <w:tcPr>
            <w:tcW w:w="1345" w:type="dxa"/>
            <w:shd w:val="clear" w:color="auto" w:fill="5B9BD5" w:themeFill="accent5"/>
          </w:tcPr>
          <w:p w14:paraId="6CBE9BA5" w14:textId="77777777" w:rsidR="00E12490" w:rsidRPr="00C0326F" w:rsidRDefault="00E12490" w:rsidP="00E12490">
            <w:pPr>
              <w:jc w:val="center"/>
              <w:rPr>
                <w:b/>
                <w:bCs/>
                <w:sz w:val="16"/>
                <w:szCs w:val="16"/>
              </w:rPr>
            </w:pPr>
            <w:r w:rsidRPr="00C0326F">
              <w:rPr>
                <w:b/>
                <w:bCs/>
                <w:sz w:val="16"/>
                <w:szCs w:val="16"/>
              </w:rPr>
              <w:t>E</w:t>
            </w:r>
          </w:p>
          <w:p w14:paraId="26793048" w14:textId="064C5F45" w:rsidR="0082399B" w:rsidRPr="00C0326F" w:rsidRDefault="00E12490" w:rsidP="00E12490">
            <w:pPr>
              <w:jc w:val="center"/>
              <w:rPr>
                <w:b/>
                <w:bCs/>
                <w:sz w:val="16"/>
                <w:szCs w:val="16"/>
              </w:rPr>
            </w:pPr>
            <w:r>
              <w:rPr>
                <w:b/>
                <w:bCs/>
                <w:sz w:val="16"/>
                <w:szCs w:val="16"/>
              </w:rPr>
              <w:t>Significant distress or M</w:t>
            </w:r>
            <w:r w:rsidRPr="00C0326F">
              <w:rPr>
                <w:b/>
                <w:bCs/>
                <w:sz w:val="16"/>
                <w:szCs w:val="16"/>
              </w:rPr>
              <w:t xml:space="preserve">oderate risk with good support / </w:t>
            </w:r>
            <w:proofErr w:type="spellStart"/>
            <w:r w:rsidRPr="00C0326F">
              <w:rPr>
                <w:b/>
                <w:bCs/>
                <w:sz w:val="16"/>
                <w:szCs w:val="16"/>
              </w:rPr>
              <w:t>stabilising</w:t>
            </w:r>
            <w:proofErr w:type="spellEnd"/>
            <w:r w:rsidRPr="00C0326F">
              <w:rPr>
                <w:b/>
                <w:bCs/>
                <w:sz w:val="16"/>
                <w:szCs w:val="16"/>
              </w:rPr>
              <w:t xml:space="preserve"> factors</w:t>
            </w:r>
          </w:p>
        </w:tc>
        <w:tc>
          <w:tcPr>
            <w:tcW w:w="1350" w:type="dxa"/>
          </w:tcPr>
          <w:p w14:paraId="1E7201F7" w14:textId="77777777" w:rsidR="0082399B" w:rsidRPr="00C0326F" w:rsidRDefault="0082399B" w:rsidP="0082399B">
            <w:pPr>
              <w:pStyle w:val="ListParagraph"/>
              <w:numPr>
                <w:ilvl w:val="0"/>
                <w:numId w:val="2"/>
              </w:numPr>
              <w:ind w:left="408"/>
              <w:rPr>
                <w:b/>
                <w:bCs/>
                <w:sz w:val="16"/>
                <w:szCs w:val="16"/>
              </w:rPr>
            </w:pPr>
            <w:r w:rsidRPr="00C0326F">
              <w:rPr>
                <w:b/>
                <w:bCs/>
                <w:sz w:val="16"/>
                <w:szCs w:val="16"/>
              </w:rPr>
              <w:t>WITHIN 1 WEEK</w:t>
            </w:r>
          </w:p>
          <w:p w14:paraId="38DE5979" w14:textId="633B8386" w:rsidR="0082399B" w:rsidRPr="00C0326F" w:rsidRDefault="0082399B" w:rsidP="0082399B">
            <w:pPr>
              <w:rPr>
                <w:b/>
                <w:bCs/>
                <w:sz w:val="16"/>
                <w:szCs w:val="16"/>
              </w:rPr>
            </w:pPr>
            <w:r w:rsidRPr="00C0326F">
              <w:rPr>
                <w:b/>
                <w:bCs/>
                <w:sz w:val="16"/>
                <w:szCs w:val="16"/>
              </w:rPr>
              <w:t>Routine inpatient mental health response</w:t>
            </w:r>
          </w:p>
        </w:tc>
        <w:tc>
          <w:tcPr>
            <w:tcW w:w="2819" w:type="dxa"/>
            <w:gridSpan w:val="2"/>
          </w:tcPr>
          <w:p w14:paraId="25E9C9E6" w14:textId="341F89DE" w:rsidR="0082399B" w:rsidRDefault="0082399B">
            <w:pPr>
              <w:rPr>
                <w:sz w:val="16"/>
                <w:szCs w:val="16"/>
              </w:rPr>
            </w:pPr>
            <w:r w:rsidRPr="00C0326F">
              <w:rPr>
                <w:sz w:val="16"/>
                <w:szCs w:val="16"/>
              </w:rPr>
              <w:t>Significant patient/carer distress</w:t>
            </w:r>
            <w:r w:rsidR="00986457" w:rsidRPr="00C0326F">
              <w:rPr>
                <w:sz w:val="16"/>
                <w:szCs w:val="16"/>
              </w:rPr>
              <w:t xml:space="preserve"> associated with common mental disorder (HADS &gt;1</w:t>
            </w:r>
            <w:r w:rsidR="00E12490">
              <w:rPr>
                <w:sz w:val="16"/>
                <w:szCs w:val="16"/>
              </w:rPr>
              <w:t>5</w:t>
            </w:r>
            <w:r w:rsidR="00986457" w:rsidRPr="00C0326F">
              <w:rPr>
                <w:sz w:val="16"/>
                <w:szCs w:val="16"/>
              </w:rPr>
              <w:t>)</w:t>
            </w:r>
          </w:p>
          <w:p w14:paraId="38F8CCDC" w14:textId="77777777" w:rsidR="00E12490" w:rsidRPr="00C0326F" w:rsidRDefault="00E12490">
            <w:pPr>
              <w:rPr>
                <w:sz w:val="16"/>
                <w:szCs w:val="16"/>
              </w:rPr>
            </w:pPr>
          </w:p>
          <w:p w14:paraId="451B506C" w14:textId="10CD2A66" w:rsidR="00267992" w:rsidRPr="00C0326F" w:rsidRDefault="00267992" w:rsidP="00267992">
            <w:pPr>
              <w:rPr>
                <w:sz w:val="16"/>
                <w:szCs w:val="16"/>
              </w:rPr>
            </w:pPr>
            <w:r w:rsidRPr="00C0326F">
              <w:rPr>
                <w:sz w:val="16"/>
                <w:szCs w:val="16"/>
              </w:rPr>
              <w:t xml:space="preserve">Suicidal ideas with </w:t>
            </w:r>
            <w:r w:rsidR="007F50A1" w:rsidRPr="00C0326F">
              <w:rPr>
                <w:sz w:val="16"/>
                <w:szCs w:val="16"/>
              </w:rPr>
              <w:t>no</w:t>
            </w:r>
            <w:r w:rsidRPr="00C0326F">
              <w:rPr>
                <w:sz w:val="16"/>
                <w:szCs w:val="16"/>
              </w:rPr>
              <w:t xml:space="preserve"> plan</w:t>
            </w:r>
            <w:r w:rsidR="007F50A1" w:rsidRPr="00C0326F">
              <w:rPr>
                <w:sz w:val="16"/>
                <w:szCs w:val="16"/>
              </w:rPr>
              <w:t>ning</w:t>
            </w:r>
            <w:r w:rsidRPr="00C0326F">
              <w:rPr>
                <w:sz w:val="16"/>
                <w:szCs w:val="16"/>
              </w:rPr>
              <w:t xml:space="preserve"> or intent</w:t>
            </w:r>
          </w:p>
        </w:tc>
        <w:tc>
          <w:tcPr>
            <w:tcW w:w="1961" w:type="dxa"/>
          </w:tcPr>
          <w:p w14:paraId="55B44217" w14:textId="77777777" w:rsidR="00267992" w:rsidRPr="00C0326F" w:rsidRDefault="00267992" w:rsidP="00267992">
            <w:pPr>
              <w:rPr>
                <w:b/>
                <w:bCs/>
                <w:sz w:val="16"/>
                <w:szCs w:val="16"/>
              </w:rPr>
            </w:pPr>
            <w:r w:rsidRPr="00C0326F">
              <w:rPr>
                <w:b/>
                <w:bCs/>
                <w:sz w:val="16"/>
                <w:szCs w:val="16"/>
              </w:rPr>
              <w:t>ICE Referral to Psychiatry</w:t>
            </w:r>
          </w:p>
          <w:p w14:paraId="4C578C75" w14:textId="77777777" w:rsidR="00267992" w:rsidRPr="00C0326F" w:rsidRDefault="00267992" w:rsidP="00267992">
            <w:pPr>
              <w:rPr>
                <w:b/>
                <w:bCs/>
                <w:sz w:val="16"/>
                <w:szCs w:val="16"/>
              </w:rPr>
            </w:pPr>
          </w:p>
          <w:p w14:paraId="4132D451" w14:textId="51340A43" w:rsidR="00267992" w:rsidRPr="00C0326F" w:rsidRDefault="00267992" w:rsidP="00267992">
            <w:pPr>
              <w:rPr>
                <w:b/>
                <w:bCs/>
                <w:sz w:val="16"/>
                <w:szCs w:val="16"/>
              </w:rPr>
            </w:pPr>
            <w:r w:rsidRPr="00C0326F">
              <w:rPr>
                <w:b/>
                <w:bCs/>
                <w:sz w:val="16"/>
                <w:szCs w:val="16"/>
              </w:rPr>
              <w:t xml:space="preserve">Psychiatry will likely follow-up with phone advice in first instance </w:t>
            </w:r>
          </w:p>
          <w:p w14:paraId="6EA6D1AA" w14:textId="10C66072" w:rsidR="007F50A1" w:rsidRPr="00C0326F" w:rsidRDefault="007F50A1" w:rsidP="00267992">
            <w:pPr>
              <w:rPr>
                <w:b/>
                <w:bCs/>
                <w:sz w:val="16"/>
                <w:szCs w:val="16"/>
              </w:rPr>
            </w:pPr>
          </w:p>
          <w:p w14:paraId="43E9146E" w14:textId="483E371D" w:rsidR="0082399B" w:rsidRPr="00C0326F" w:rsidRDefault="007F50A1" w:rsidP="005F6A22">
            <w:pPr>
              <w:rPr>
                <w:b/>
                <w:bCs/>
                <w:sz w:val="16"/>
                <w:szCs w:val="16"/>
              </w:rPr>
            </w:pPr>
            <w:r w:rsidRPr="00C0326F">
              <w:rPr>
                <w:b/>
                <w:bCs/>
                <w:sz w:val="16"/>
                <w:szCs w:val="16"/>
              </w:rPr>
              <w:t>Face-to-face assessment if no improvement in one week</w:t>
            </w:r>
          </w:p>
        </w:tc>
        <w:tc>
          <w:tcPr>
            <w:tcW w:w="1875" w:type="dxa"/>
          </w:tcPr>
          <w:p w14:paraId="79EDB63A" w14:textId="3275BC8A" w:rsidR="007F50A1" w:rsidRPr="00C0326F" w:rsidRDefault="007F50A1" w:rsidP="007F50A1">
            <w:pPr>
              <w:rPr>
                <w:sz w:val="16"/>
                <w:szCs w:val="16"/>
              </w:rPr>
            </w:pPr>
            <w:r w:rsidRPr="00C0326F">
              <w:rPr>
                <w:sz w:val="16"/>
                <w:szCs w:val="16"/>
              </w:rPr>
              <w:t xml:space="preserve">Begin SSRI after advice from Psychiatry </w:t>
            </w:r>
          </w:p>
          <w:p w14:paraId="123E05FD" w14:textId="6119E11F" w:rsidR="0082399B" w:rsidRPr="00C0326F" w:rsidRDefault="0082399B">
            <w:pPr>
              <w:rPr>
                <w:b/>
                <w:bCs/>
                <w:sz w:val="16"/>
                <w:szCs w:val="16"/>
              </w:rPr>
            </w:pPr>
          </w:p>
        </w:tc>
      </w:tr>
      <w:tr w:rsidR="00C0326F" w:rsidRPr="00C0326F" w14:paraId="25A2F9BB" w14:textId="77777777" w:rsidTr="00E12490">
        <w:tc>
          <w:tcPr>
            <w:tcW w:w="1345" w:type="dxa"/>
            <w:shd w:val="clear" w:color="auto" w:fill="E7E6E6" w:themeFill="background2"/>
          </w:tcPr>
          <w:p w14:paraId="662575D9" w14:textId="77777777" w:rsidR="000B57F8" w:rsidRDefault="00E12490" w:rsidP="00E12490">
            <w:pPr>
              <w:jc w:val="center"/>
              <w:rPr>
                <w:b/>
                <w:bCs/>
                <w:sz w:val="16"/>
                <w:szCs w:val="16"/>
              </w:rPr>
            </w:pPr>
            <w:r>
              <w:rPr>
                <w:b/>
                <w:bCs/>
                <w:sz w:val="16"/>
                <w:szCs w:val="16"/>
              </w:rPr>
              <w:lastRenderedPageBreak/>
              <w:t>F</w:t>
            </w:r>
          </w:p>
          <w:p w14:paraId="5629D2AC" w14:textId="4D0FDE87" w:rsidR="00E12490" w:rsidRPr="00C0326F" w:rsidRDefault="00E12490" w:rsidP="00E12490">
            <w:pPr>
              <w:jc w:val="center"/>
              <w:rPr>
                <w:b/>
                <w:bCs/>
                <w:sz w:val="16"/>
                <w:szCs w:val="16"/>
              </w:rPr>
            </w:pPr>
            <w:r>
              <w:rPr>
                <w:b/>
                <w:bCs/>
                <w:sz w:val="16"/>
                <w:szCs w:val="16"/>
              </w:rPr>
              <w:t>Low Risk of Harm or Moderate Emotional Distress</w:t>
            </w:r>
          </w:p>
        </w:tc>
        <w:tc>
          <w:tcPr>
            <w:tcW w:w="1350" w:type="dxa"/>
          </w:tcPr>
          <w:p w14:paraId="05976E69" w14:textId="40797404" w:rsidR="00837D5F" w:rsidRPr="00C0326F" w:rsidRDefault="0082399B">
            <w:pPr>
              <w:rPr>
                <w:b/>
                <w:bCs/>
                <w:sz w:val="16"/>
                <w:szCs w:val="16"/>
              </w:rPr>
            </w:pPr>
            <w:r w:rsidRPr="00C0326F">
              <w:rPr>
                <w:b/>
                <w:bCs/>
                <w:sz w:val="16"/>
                <w:szCs w:val="16"/>
              </w:rPr>
              <w:t>OUTPATIENT REFERRAL</w:t>
            </w:r>
          </w:p>
          <w:p w14:paraId="1D83F1E5" w14:textId="145C0856" w:rsidR="0082399B" w:rsidRPr="00C0326F" w:rsidRDefault="0082399B">
            <w:pPr>
              <w:rPr>
                <w:b/>
                <w:bCs/>
                <w:sz w:val="16"/>
                <w:szCs w:val="16"/>
              </w:rPr>
            </w:pPr>
            <w:r w:rsidRPr="00C0326F">
              <w:rPr>
                <w:b/>
                <w:bCs/>
                <w:sz w:val="16"/>
                <w:szCs w:val="16"/>
              </w:rPr>
              <w:t>Non-urgent mental health response</w:t>
            </w:r>
          </w:p>
        </w:tc>
        <w:tc>
          <w:tcPr>
            <w:tcW w:w="2797" w:type="dxa"/>
          </w:tcPr>
          <w:p w14:paraId="59E30FA5" w14:textId="77777777" w:rsidR="00837D5F" w:rsidRPr="00C0326F" w:rsidRDefault="0082399B">
            <w:pPr>
              <w:rPr>
                <w:sz w:val="16"/>
                <w:szCs w:val="16"/>
              </w:rPr>
            </w:pPr>
            <w:r w:rsidRPr="00C0326F">
              <w:rPr>
                <w:sz w:val="16"/>
                <w:szCs w:val="16"/>
              </w:rPr>
              <w:t>Requires specialist mental health assessment but is stable and at low risk of harm during waiting period</w:t>
            </w:r>
          </w:p>
          <w:p w14:paraId="687BC5C8" w14:textId="3BD7EB24" w:rsidR="0082399B" w:rsidRDefault="0082399B">
            <w:pPr>
              <w:rPr>
                <w:sz w:val="16"/>
                <w:szCs w:val="16"/>
              </w:rPr>
            </w:pPr>
            <w:r w:rsidRPr="00C0326F">
              <w:rPr>
                <w:sz w:val="16"/>
                <w:szCs w:val="16"/>
              </w:rPr>
              <w:t xml:space="preserve">Other services able to manage the person until </w:t>
            </w:r>
            <w:r w:rsidR="007F50A1" w:rsidRPr="00C0326F">
              <w:rPr>
                <w:sz w:val="16"/>
                <w:szCs w:val="16"/>
              </w:rPr>
              <w:t xml:space="preserve">specialist </w:t>
            </w:r>
            <w:r w:rsidRPr="00C0326F">
              <w:rPr>
                <w:sz w:val="16"/>
                <w:szCs w:val="16"/>
              </w:rPr>
              <w:t>mental health assessment</w:t>
            </w:r>
          </w:p>
          <w:p w14:paraId="65648809" w14:textId="2DE47421" w:rsidR="00E12490" w:rsidRPr="00C0326F" w:rsidRDefault="00E12490">
            <w:pPr>
              <w:rPr>
                <w:sz w:val="16"/>
                <w:szCs w:val="16"/>
              </w:rPr>
            </w:pPr>
            <w:r>
              <w:rPr>
                <w:sz w:val="16"/>
                <w:szCs w:val="16"/>
              </w:rPr>
              <w:t>HADS: 11-15</w:t>
            </w:r>
          </w:p>
          <w:p w14:paraId="5690248C" w14:textId="77777777" w:rsidR="0082399B" w:rsidRPr="00C0326F" w:rsidRDefault="0082399B">
            <w:pPr>
              <w:rPr>
                <w:sz w:val="16"/>
                <w:szCs w:val="16"/>
              </w:rPr>
            </w:pPr>
            <w:r w:rsidRPr="00C0326F">
              <w:rPr>
                <w:sz w:val="16"/>
                <w:szCs w:val="16"/>
              </w:rPr>
              <w:t>Known to community mental health services requiring non-urgent review, adjustment of treatment or follow-up</w:t>
            </w:r>
          </w:p>
          <w:p w14:paraId="69E396C3" w14:textId="7FC75997" w:rsidR="0082399B" w:rsidRPr="00C0326F" w:rsidRDefault="0082399B">
            <w:pPr>
              <w:rPr>
                <w:sz w:val="16"/>
                <w:szCs w:val="16"/>
              </w:rPr>
            </w:pPr>
            <w:r w:rsidRPr="00C0326F">
              <w:rPr>
                <w:sz w:val="16"/>
                <w:szCs w:val="16"/>
              </w:rPr>
              <w:t>Referral for diagnosis</w:t>
            </w:r>
          </w:p>
        </w:tc>
        <w:tc>
          <w:tcPr>
            <w:tcW w:w="1983" w:type="dxa"/>
            <w:gridSpan w:val="2"/>
          </w:tcPr>
          <w:p w14:paraId="3EB17911" w14:textId="7A397A1C" w:rsidR="00837D5F" w:rsidRPr="00C0326F" w:rsidRDefault="0082399B">
            <w:pPr>
              <w:rPr>
                <w:b/>
                <w:bCs/>
                <w:sz w:val="16"/>
                <w:szCs w:val="16"/>
              </w:rPr>
            </w:pPr>
            <w:r w:rsidRPr="00C0326F">
              <w:rPr>
                <w:b/>
                <w:bCs/>
                <w:sz w:val="16"/>
                <w:szCs w:val="16"/>
              </w:rPr>
              <w:t xml:space="preserve">Outpatient referral to </w:t>
            </w:r>
            <w:r w:rsidR="00986457" w:rsidRPr="00C0326F">
              <w:rPr>
                <w:b/>
                <w:bCs/>
                <w:sz w:val="16"/>
                <w:szCs w:val="16"/>
              </w:rPr>
              <w:t xml:space="preserve">Liaison Psychiatry (if </w:t>
            </w:r>
            <w:r w:rsidR="00FF5ABE" w:rsidRPr="00C0326F">
              <w:rPr>
                <w:b/>
                <w:bCs/>
                <w:sz w:val="16"/>
                <w:szCs w:val="16"/>
              </w:rPr>
              <w:t xml:space="preserve">routine </w:t>
            </w:r>
            <w:r w:rsidR="00986457" w:rsidRPr="00C0326F">
              <w:rPr>
                <w:b/>
                <w:bCs/>
                <w:sz w:val="16"/>
                <w:szCs w:val="16"/>
              </w:rPr>
              <w:t>elective activity is continuing)</w:t>
            </w:r>
          </w:p>
          <w:p w14:paraId="48AC08E5" w14:textId="77777777" w:rsidR="00FF5ABE" w:rsidRPr="00C0326F" w:rsidRDefault="00FF5ABE">
            <w:pPr>
              <w:rPr>
                <w:b/>
                <w:bCs/>
                <w:sz w:val="16"/>
                <w:szCs w:val="16"/>
              </w:rPr>
            </w:pPr>
          </w:p>
          <w:p w14:paraId="5B1B95FF" w14:textId="4D03D82B" w:rsidR="00FF5ABE" w:rsidRPr="00C0326F" w:rsidRDefault="00FF5ABE">
            <w:pPr>
              <w:rPr>
                <w:b/>
                <w:bCs/>
                <w:sz w:val="16"/>
                <w:szCs w:val="16"/>
              </w:rPr>
            </w:pPr>
            <w:r w:rsidRPr="00C0326F">
              <w:rPr>
                <w:b/>
                <w:bCs/>
                <w:sz w:val="16"/>
                <w:szCs w:val="16"/>
              </w:rPr>
              <w:t>Otherwise request to GP to consider CMHT referral</w:t>
            </w:r>
          </w:p>
        </w:tc>
        <w:tc>
          <w:tcPr>
            <w:tcW w:w="1875" w:type="dxa"/>
          </w:tcPr>
          <w:p w14:paraId="75532CB0" w14:textId="36CC5DDA" w:rsidR="00837D5F" w:rsidRPr="00C0326F" w:rsidRDefault="00FF5ABE">
            <w:pPr>
              <w:rPr>
                <w:sz w:val="16"/>
                <w:szCs w:val="16"/>
              </w:rPr>
            </w:pPr>
            <w:r w:rsidRPr="00C0326F">
              <w:rPr>
                <w:sz w:val="16"/>
                <w:szCs w:val="16"/>
              </w:rPr>
              <w:t>Monitor in case situation changes</w:t>
            </w:r>
          </w:p>
          <w:p w14:paraId="276A2548" w14:textId="77777777" w:rsidR="00FF5ABE" w:rsidRPr="00C0326F" w:rsidRDefault="00FF5ABE">
            <w:pPr>
              <w:rPr>
                <w:sz w:val="16"/>
                <w:szCs w:val="16"/>
              </w:rPr>
            </w:pPr>
          </w:p>
          <w:p w14:paraId="4C564BB3" w14:textId="74A55D26" w:rsidR="00FF5ABE" w:rsidRPr="00C0326F" w:rsidRDefault="00FF5ABE">
            <w:pPr>
              <w:rPr>
                <w:sz w:val="16"/>
                <w:szCs w:val="16"/>
              </w:rPr>
            </w:pPr>
            <w:r w:rsidRPr="00C0326F">
              <w:rPr>
                <w:sz w:val="16"/>
                <w:szCs w:val="16"/>
              </w:rPr>
              <w:t>Consider referral to Psychology if considerable distress that does not resolve with non-specialist measures</w:t>
            </w:r>
          </w:p>
        </w:tc>
      </w:tr>
      <w:tr w:rsidR="00C0326F" w:rsidRPr="00C0326F" w14:paraId="234DEDFB" w14:textId="77777777" w:rsidTr="00C0326F">
        <w:tc>
          <w:tcPr>
            <w:tcW w:w="1345" w:type="dxa"/>
          </w:tcPr>
          <w:p w14:paraId="1AD1E578" w14:textId="14A1B9DF" w:rsidR="00E12490" w:rsidRPr="00C0326F" w:rsidRDefault="00E12490" w:rsidP="00E12490">
            <w:pPr>
              <w:jc w:val="center"/>
              <w:rPr>
                <w:b/>
                <w:bCs/>
                <w:sz w:val="16"/>
                <w:szCs w:val="16"/>
              </w:rPr>
            </w:pPr>
            <w:r>
              <w:rPr>
                <w:b/>
                <w:bCs/>
                <w:sz w:val="16"/>
                <w:szCs w:val="16"/>
              </w:rPr>
              <w:t>G</w:t>
            </w:r>
          </w:p>
          <w:p w14:paraId="78533D64" w14:textId="015CF13B" w:rsidR="00FF5ABE" w:rsidRPr="00C0326F" w:rsidRDefault="00E12490" w:rsidP="00E12490">
            <w:pPr>
              <w:jc w:val="center"/>
              <w:rPr>
                <w:b/>
                <w:bCs/>
                <w:sz w:val="16"/>
                <w:szCs w:val="16"/>
              </w:rPr>
            </w:pPr>
            <w:r w:rsidRPr="00C0326F">
              <w:rPr>
                <w:b/>
                <w:bCs/>
                <w:sz w:val="16"/>
                <w:szCs w:val="16"/>
              </w:rPr>
              <w:t>Referral not requiring face-to-face response from mental health services</w:t>
            </w:r>
          </w:p>
        </w:tc>
        <w:tc>
          <w:tcPr>
            <w:tcW w:w="1350" w:type="dxa"/>
          </w:tcPr>
          <w:p w14:paraId="2C6729F4" w14:textId="2B45BD5B" w:rsidR="00FF5ABE" w:rsidRPr="00C0326F" w:rsidRDefault="00FF5ABE" w:rsidP="00FF5ABE">
            <w:pPr>
              <w:rPr>
                <w:b/>
                <w:bCs/>
                <w:sz w:val="16"/>
                <w:szCs w:val="16"/>
              </w:rPr>
            </w:pPr>
            <w:r w:rsidRPr="00C0326F">
              <w:rPr>
                <w:b/>
                <w:bCs/>
                <w:sz w:val="16"/>
                <w:szCs w:val="16"/>
              </w:rPr>
              <w:t>Referral o</w:t>
            </w:r>
            <w:r w:rsidR="009B48BD" w:rsidRPr="00C0326F">
              <w:rPr>
                <w:b/>
                <w:bCs/>
                <w:sz w:val="16"/>
                <w:szCs w:val="16"/>
              </w:rPr>
              <w:t>r</w:t>
            </w:r>
            <w:r w:rsidRPr="00C0326F">
              <w:rPr>
                <w:b/>
                <w:bCs/>
                <w:sz w:val="16"/>
                <w:szCs w:val="16"/>
              </w:rPr>
              <w:t xml:space="preserve"> advice to contact alternative provider</w:t>
            </w:r>
          </w:p>
        </w:tc>
        <w:tc>
          <w:tcPr>
            <w:tcW w:w="2797" w:type="dxa"/>
          </w:tcPr>
          <w:p w14:paraId="56E06F82" w14:textId="0C9C9592" w:rsidR="00FF5ABE" w:rsidRPr="00C0326F" w:rsidRDefault="00FF5ABE" w:rsidP="00FF5ABE">
            <w:pPr>
              <w:rPr>
                <w:sz w:val="16"/>
                <w:szCs w:val="16"/>
              </w:rPr>
            </w:pPr>
            <w:r w:rsidRPr="00C0326F">
              <w:rPr>
                <w:sz w:val="16"/>
                <w:szCs w:val="16"/>
              </w:rPr>
              <w:t>Difficulties with adjustment or coping</w:t>
            </w:r>
          </w:p>
          <w:p w14:paraId="0CC13C9A" w14:textId="03259B21" w:rsidR="009B48BD" w:rsidRPr="00C0326F" w:rsidRDefault="009B48BD" w:rsidP="00FF5ABE">
            <w:pPr>
              <w:rPr>
                <w:sz w:val="16"/>
                <w:szCs w:val="16"/>
              </w:rPr>
            </w:pPr>
            <w:r w:rsidRPr="00C0326F">
              <w:rPr>
                <w:sz w:val="16"/>
                <w:szCs w:val="16"/>
              </w:rPr>
              <w:t>HADS &lt;11</w:t>
            </w:r>
          </w:p>
        </w:tc>
        <w:tc>
          <w:tcPr>
            <w:tcW w:w="1983" w:type="dxa"/>
            <w:gridSpan w:val="2"/>
          </w:tcPr>
          <w:p w14:paraId="6C3E93F1" w14:textId="46EDDBD1" w:rsidR="00FF5ABE" w:rsidRPr="00C0326F" w:rsidRDefault="00FF5ABE" w:rsidP="00FF5ABE">
            <w:pPr>
              <w:rPr>
                <w:b/>
                <w:bCs/>
                <w:sz w:val="16"/>
                <w:szCs w:val="16"/>
              </w:rPr>
            </w:pPr>
            <w:r w:rsidRPr="00C0326F">
              <w:rPr>
                <w:b/>
                <w:bCs/>
                <w:sz w:val="16"/>
                <w:szCs w:val="16"/>
              </w:rPr>
              <w:t>Other services (outside mental health) more appropriate to current situation or need</w:t>
            </w:r>
          </w:p>
        </w:tc>
        <w:tc>
          <w:tcPr>
            <w:tcW w:w="1875" w:type="dxa"/>
          </w:tcPr>
          <w:p w14:paraId="2C6A13CD" w14:textId="77777777" w:rsidR="00FF5ABE" w:rsidRPr="00C0326F" w:rsidRDefault="009B48BD" w:rsidP="00FF5ABE">
            <w:pPr>
              <w:rPr>
                <w:sz w:val="16"/>
                <w:szCs w:val="16"/>
              </w:rPr>
            </w:pPr>
            <w:r w:rsidRPr="00C0326F">
              <w:rPr>
                <w:sz w:val="16"/>
                <w:szCs w:val="16"/>
              </w:rPr>
              <w:t>Refer to GP or IAPT.</w:t>
            </w:r>
          </w:p>
          <w:p w14:paraId="49AFF45C" w14:textId="77777777" w:rsidR="009B48BD" w:rsidRPr="00C0326F" w:rsidRDefault="009B48BD" w:rsidP="00FF5ABE">
            <w:pPr>
              <w:rPr>
                <w:sz w:val="16"/>
                <w:szCs w:val="16"/>
              </w:rPr>
            </w:pPr>
          </w:p>
          <w:p w14:paraId="37BE8700" w14:textId="13E3031C" w:rsidR="009B48BD" w:rsidRPr="00C0326F" w:rsidRDefault="009B48BD" w:rsidP="00FF5ABE">
            <w:pPr>
              <w:rPr>
                <w:sz w:val="16"/>
                <w:szCs w:val="16"/>
              </w:rPr>
            </w:pPr>
            <w:r w:rsidRPr="00C0326F">
              <w:rPr>
                <w:sz w:val="16"/>
                <w:szCs w:val="16"/>
              </w:rPr>
              <w:t>Give written information for community/online sources of support</w:t>
            </w:r>
          </w:p>
        </w:tc>
        <w:bookmarkStart w:id="0" w:name="_GoBack"/>
        <w:bookmarkEnd w:id="0"/>
      </w:tr>
    </w:tbl>
    <w:p w14:paraId="2AE8134C" w14:textId="59395394" w:rsidR="00837D5F" w:rsidRPr="009A4C34" w:rsidRDefault="000E33FE">
      <w:pPr>
        <w:rPr>
          <w:b/>
          <w:bCs/>
        </w:rPr>
      </w:pPr>
      <w:r>
        <w:rPr>
          <w:rFonts w:ascii="Arial" w:hAnsi="Arial" w:cs="Arial"/>
          <w:noProof/>
        </w:rPr>
        <w:drawing>
          <wp:anchor distT="0" distB="0" distL="114300" distR="114300" simplePos="0" relativeHeight="251661312" behindDoc="1" locked="0" layoutInCell="1" allowOverlap="1" wp14:anchorId="376236D3" wp14:editId="699FB895">
            <wp:simplePos x="0" y="0"/>
            <wp:positionH relativeFrom="column">
              <wp:posOffset>4590288</wp:posOffset>
            </wp:positionH>
            <wp:positionV relativeFrom="paragraph">
              <wp:posOffset>-3017520</wp:posOffset>
            </wp:positionV>
            <wp:extent cx="2267585" cy="895985"/>
            <wp:effectExtent l="0" t="0" r="5715" b="5715"/>
            <wp:wrapNone/>
            <wp:docPr id="3" name="Picture 3" descr="/var/folders/nl/zbh31pg13mn50kwgmvf7m83c0000gn/T/com.microsoft.Word/Content.MSO/65789D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l/zbh31pg13mn50kwgmvf7m83c0000gn/T/com.microsoft.Word/Content.MSO/65789D7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75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37D5F" w:rsidRPr="009A4C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7DF4D" w14:textId="77777777" w:rsidR="000E33FE" w:rsidRDefault="000E33FE" w:rsidP="000E33FE">
      <w:pPr>
        <w:spacing w:after="0" w:line="240" w:lineRule="auto"/>
      </w:pPr>
      <w:r>
        <w:separator/>
      </w:r>
    </w:p>
  </w:endnote>
  <w:endnote w:type="continuationSeparator" w:id="0">
    <w:p w14:paraId="090AB7E8" w14:textId="77777777" w:rsidR="000E33FE" w:rsidRDefault="000E33FE" w:rsidP="000E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3020" w14:textId="77777777" w:rsidR="000E33FE" w:rsidRDefault="000E33FE" w:rsidP="000E33FE">
      <w:pPr>
        <w:spacing w:after="0" w:line="240" w:lineRule="auto"/>
      </w:pPr>
      <w:r>
        <w:separator/>
      </w:r>
    </w:p>
  </w:footnote>
  <w:footnote w:type="continuationSeparator" w:id="0">
    <w:p w14:paraId="1336732B" w14:textId="77777777" w:rsidR="000E33FE" w:rsidRDefault="000E33FE" w:rsidP="000E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BB99" w14:textId="310A3AEA" w:rsidR="000E33FE" w:rsidRPr="000E33FE" w:rsidRDefault="000E33FE">
    <w:pPr>
      <w:pStyle w:val="Header"/>
      <w:rPr>
        <w:b/>
        <w:i/>
      </w:rPr>
    </w:pPr>
    <w:r>
      <w:rPr>
        <w:b/>
        <w:i/>
      </w:rPr>
      <w:t>Liaison Psychiatry Service x5780/5359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37E3"/>
    <w:multiLevelType w:val="hybridMultilevel"/>
    <w:tmpl w:val="62945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30F03"/>
    <w:multiLevelType w:val="hybridMultilevel"/>
    <w:tmpl w:val="FBD01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34"/>
    <w:rsid w:val="00016CFA"/>
    <w:rsid w:val="000B57F8"/>
    <w:rsid w:val="000E33FE"/>
    <w:rsid w:val="00121977"/>
    <w:rsid w:val="001D5782"/>
    <w:rsid w:val="00267992"/>
    <w:rsid w:val="004A0760"/>
    <w:rsid w:val="00533C22"/>
    <w:rsid w:val="005F6A22"/>
    <w:rsid w:val="007F50A1"/>
    <w:rsid w:val="0082399B"/>
    <w:rsid w:val="00837D5F"/>
    <w:rsid w:val="00976578"/>
    <w:rsid w:val="00986457"/>
    <w:rsid w:val="009A4C34"/>
    <w:rsid w:val="009B48BD"/>
    <w:rsid w:val="00BC4E8E"/>
    <w:rsid w:val="00C0326F"/>
    <w:rsid w:val="00DE7360"/>
    <w:rsid w:val="00E12490"/>
    <w:rsid w:val="00E66578"/>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CA28"/>
  <w15:chartTrackingRefBased/>
  <w15:docId w15:val="{7DD04EE7-C462-4E6D-911B-48779826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99B"/>
    <w:pPr>
      <w:ind w:left="720"/>
      <w:contextualSpacing/>
    </w:pPr>
  </w:style>
  <w:style w:type="paragraph" w:styleId="Header">
    <w:name w:val="header"/>
    <w:basedOn w:val="Normal"/>
    <w:link w:val="HeaderChar"/>
    <w:uiPriority w:val="99"/>
    <w:unhideWhenUsed/>
    <w:rsid w:val="000E3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FE"/>
  </w:style>
  <w:style w:type="paragraph" w:styleId="Footer">
    <w:name w:val="footer"/>
    <w:basedOn w:val="Normal"/>
    <w:link w:val="FooterChar"/>
    <w:uiPriority w:val="99"/>
    <w:unhideWhenUsed/>
    <w:rsid w:val="000E3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Ajanthi Ramanuj</dc:creator>
  <cp:keywords/>
  <dc:description/>
  <cp:lastModifiedBy>Parashar Ramanuj</cp:lastModifiedBy>
  <cp:revision>12</cp:revision>
  <dcterms:created xsi:type="dcterms:W3CDTF">2020-03-22T18:17:00Z</dcterms:created>
  <dcterms:modified xsi:type="dcterms:W3CDTF">2020-03-23T16:54:00Z</dcterms:modified>
</cp:coreProperties>
</file>